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C8" w:rsidRDefault="00E251C8" w:rsidP="00E251C8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Протокол рассмотрения заявок на участие</w:t>
      </w:r>
    </w:p>
    <w:p w:rsidR="00E251C8" w:rsidRDefault="00E251C8" w:rsidP="00E251C8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в электронном аукционе</w:t>
      </w:r>
    </w:p>
    <w:p w:rsidR="00E251C8" w:rsidRDefault="00E251C8" w:rsidP="00E251C8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"Выполнение работ по ремонту объектов уличного освещения в городском поселении «</w:t>
      </w:r>
      <w:proofErr w:type="spellStart"/>
      <w:r>
        <w:rPr>
          <w:rFonts w:ascii="Calibri" w:eastAsia="Times New Roman" w:hAnsi="Calibri"/>
          <w:b/>
          <w:bCs/>
          <w:sz w:val="28"/>
          <w:szCs w:val="28"/>
        </w:rPr>
        <w:t>Курорт-Дарасунское</w:t>
      </w:r>
      <w:proofErr w:type="spellEnd"/>
      <w:r>
        <w:rPr>
          <w:rFonts w:ascii="Calibri" w:eastAsia="Times New Roman" w:hAnsi="Calibri"/>
          <w:b/>
          <w:bCs/>
          <w:sz w:val="28"/>
          <w:szCs w:val="28"/>
        </w:rPr>
        <w:t xml:space="preserve">». Работы выполняются согласно требованиям к данным работам, в количестве и по характеристикам, указанным в аукционной документации и муниципальном контракте. Начальная (максимальная) цена контракта определена и обоснована посредством применения </w:t>
      </w:r>
      <w:proofErr w:type="spellStart"/>
      <w:r>
        <w:rPr>
          <w:rFonts w:ascii="Calibri" w:eastAsia="Times New Roman" w:hAnsi="Calibri"/>
          <w:b/>
          <w:bCs/>
          <w:sz w:val="28"/>
          <w:szCs w:val="28"/>
        </w:rPr>
        <w:t>проетно-сметного</w:t>
      </w:r>
      <w:proofErr w:type="spellEnd"/>
      <w:r>
        <w:rPr>
          <w:rFonts w:ascii="Calibri" w:eastAsia="Times New Roman" w:hAnsi="Calibri"/>
          <w:b/>
          <w:bCs/>
          <w:sz w:val="28"/>
          <w:szCs w:val="28"/>
        </w:rPr>
        <w:t xml:space="preserve"> метода. Обоснование начальной (максимальной) цены контракта содержится в Приложении №2 к документации об электронном аукционе</w:t>
      </w:r>
      <w:proofErr w:type="gramStart"/>
      <w:r>
        <w:rPr>
          <w:rFonts w:ascii="Calibri" w:eastAsia="Times New Roman" w:hAnsi="Calibri"/>
          <w:b/>
          <w:bCs/>
          <w:sz w:val="28"/>
          <w:szCs w:val="28"/>
        </w:rPr>
        <w:t xml:space="preserve">. " </w:t>
      </w:r>
      <w:proofErr w:type="gramEnd"/>
    </w:p>
    <w:p w:rsidR="00E251C8" w:rsidRDefault="00E251C8" w:rsidP="00E251C8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(№ извещения 0191300006714000002) </w:t>
      </w:r>
    </w:p>
    <w:p w:rsidR="00E251C8" w:rsidRDefault="00E251C8" w:rsidP="00E251C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4"/>
        <w:gridCol w:w="4551"/>
      </w:tblGrid>
      <w:tr w:rsidR="00E251C8" w:rsidTr="00374A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1C8" w:rsidRDefault="00E251C8" w:rsidP="00374A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</w:t>
            </w:r>
            <w:proofErr w:type="gramStart"/>
            <w:r>
              <w:rPr>
                <w:rFonts w:eastAsia="Times New Roman"/>
              </w:rPr>
              <w:t>.К</w:t>
            </w:r>
            <w:proofErr w:type="gramEnd"/>
            <w:r>
              <w:rPr>
                <w:rFonts w:eastAsia="Times New Roman"/>
              </w:rPr>
              <w:t>урорт-Дарасун</w:t>
            </w:r>
          </w:p>
        </w:tc>
        <w:tc>
          <w:tcPr>
            <w:tcW w:w="0" w:type="auto"/>
            <w:vAlign w:val="center"/>
            <w:hideMark/>
          </w:tcPr>
          <w:p w:rsidR="00E251C8" w:rsidRDefault="00E251C8" w:rsidP="00374A18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09.07.2014г</w:t>
            </w:r>
          </w:p>
        </w:tc>
      </w:tr>
    </w:tbl>
    <w:p w:rsidR="00E251C8" w:rsidRDefault="00E251C8" w:rsidP="00E251C8">
      <w:pPr>
        <w:spacing w:after="240"/>
        <w:rPr>
          <w:rFonts w:eastAsia="Times New Roman"/>
        </w:rPr>
      </w:pPr>
    </w:p>
    <w:p w:rsidR="00E251C8" w:rsidRDefault="00E251C8" w:rsidP="00E251C8">
      <w:pPr>
        <w:spacing w:after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1. Организатор: Администрация городского поселения "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>" муниципального района "Карымский район" Забайкальского края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2. Заказчик (и):</w:t>
      </w:r>
      <w:r>
        <w:rPr>
          <w:rFonts w:ascii="Calibri" w:eastAsia="Times New Roman" w:hAnsi="Calibri"/>
        </w:rPr>
        <w:br/>
        <w:t>Администрация городского поселения "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>" муниципального района "Карымский район" Забайкальского края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3. Наименование объекта закупки: "Выполнение работ по ремонту объектов уличного освещения в городском поселении «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 xml:space="preserve">». Работы выполняются согласно требованиям к данным работам, в количестве и по характеристикам, указанным в аукционной документации и муниципальном контракте. Начальная (максимальная) цена контракта определена и обоснована посредством применения </w:t>
      </w:r>
      <w:proofErr w:type="spellStart"/>
      <w:r>
        <w:rPr>
          <w:rFonts w:ascii="Calibri" w:eastAsia="Times New Roman" w:hAnsi="Calibri"/>
        </w:rPr>
        <w:t>проетно-сметного</w:t>
      </w:r>
      <w:proofErr w:type="spellEnd"/>
      <w:r>
        <w:rPr>
          <w:rFonts w:ascii="Calibri" w:eastAsia="Times New Roman" w:hAnsi="Calibri"/>
        </w:rPr>
        <w:t xml:space="preserve"> метода. Обоснование начальной (максимальной) цены контракта содержится в Приложении №2 к документации об электронном аукционе</w:t>
      </w:r>
      <w:proofErr w:type="gramStart"/>
      <w:r>
        <w:rPr>
          <w:rFonts w:ascii="Calibri" w:eastAsia="Times New Roman" w:hAnsi="Calibri"/>
        </w:rPr>
        <w:t xml:space="preserve">. " </w:t>
      </w:r>
      <w:proofErr w:type="gramEnd"/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4. Начальная (максимальная) цена контракта: 194107.53 RUB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5. Место поставки товара, выполнения работ, оказания услуг: Забайкальский край, Карымский район, п</w:t>
      </w:r>
      <w:proofErr w:type="gramStart"/>
      <w:r>
        <w:rPr>
          <w:rFonts w:ascii="Calibri" w:eastAsia="Times New Roman" w:hAnsi="Calibri"/>
        </w:rPr>
        <w:t>.К</w:t>
      </w:r>
      <w:proofErr w:type="gramEnd"/>
      <w:r>
        <w:rPr>
          <w:rFonts w:ascii="Calibri" w:eastAsia="Times New Roman" w:hAnsi="Calibri"/>
        </w:rPr>
        <w:t xml:space="preserve">урорт-Дарасун, ул.Дорожная. 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6. Состав аукционной комиссии </w:t>
      </w:r>
    </w:p>
    <w:p w:rsidR="00E251C8" w:rsidRDefault="00E251C8" w:rsidP="00E251C8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На заседан</w:t>
      </w:r>
      <w:proofErr w:type="gramStart"/>
      <w:r>
        <w:rPr>
          <w:rFonts w:ascii="Calibri" w:hAnsi="Calibri"/>
          <w:sz w:val="24"/>
          <w:szCs w:val="24"/>
        </w:rPr>
        <w:t>ии ау</w:t>
      </w:r>
      <w:proofErr w:type="gramEnd"/>
      <w:r>
        <w:rPr>
          <w:rFonts w:ascii="Calibri" w:hAnsi="Calibri"/>
          <w:sz w:val="24"/>
          <w:szCs w:val="24"/>
        </w:rPr>
        <w:t>кционной комиссии присутствовали:</w:t>
      </w:r>
    </w:p>
    <w:tbl>
      <w:tblPr>
        <w:tblW w:w="5000" w:type="pct"/>
        <w:tblInd w:w="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0"/>
        <w:gridCol w:w="5145"/>
      </w:tblGrid>
      <w:tr w:rsidR="00E251C8" w:rsidTr="00374A18"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Председатель комиссии</w:t>
            </w:r>
          </w:p>
        </w:tc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</w:rPr>
              <w:t>Вишнявая</w:t>
            </w:r>
            <w:proofErr w:type="spellEnd"/>
            <w:r>
              <w:rPr>
                <w:rFonts w:ascii="Calibri" w:eastAsia="Times New Roman" w:hAnsi="Calibri"/>
              </w:rPr>
              <w:t xml:space="preserve"> Елена Сергеевна</w:t>
            </w:r>
          </w:p>
        </w:tc>
      </w:tr>
      <w:tr w:rsidR="00E251C8" w:rsidTr="00374A18"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Бадмаева </w:t>
            </w:r>
            <w:proofErr w:type="spellStart"/>
            <w:r>
              <w:rPr>
                <w:rFonts w:ascii="Calibri" w:eastAsia="Times New Roman" w:hAnsi="Calibri"/>
              </w:rPr>
              <w:t>Туяна</w:t>
            </w:r>
            <w:proofErr w:type="spellEnd"/>
            <w:r>
              <w:rPr>
                <w:rFonts w:ascii="Calibri" w:eastAsia="Times New Roman" w:hAnsi="Calibri"/>
              </w:rPr>
              <w:t xml:space="preserve"> Денисовна</w:t>
            </w:r>
          </w:p>
        </w:tc>
      </w:tr>
      <w:tr w:rsidR="00E251C8" w:rsidTr="00374A18"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lastRenderedPageBreak/>
              <w:t>Член комиссии</w:t>
            </w:r>
          </w:p>
        </w:tc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Харина Елена Александровна</w:t>
            </w:r>
          </w:p>
        </w:tc>
      </w:tr>
    </w:tbl>
    <w:p w:rsidR="00E251C8" w:rsidRDefault="00E251C8" w:rsidP="00E251C8">
      <w:pPr>
        <w:rPr>
          <w:rFonts w:ascii="Calibri" w:eastAsia="Times New Roman" w:hAnsi="Calibri"/>
          <w:sz w:val="24"/>
          <w:szCs w:val="24"/>
        </w:rPr>
      </w:pP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7. Дата и время публикации извещения (время московское): 30.06.2014 07:11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8. Дата и время окончания срока подачи заявок (время московское): 08.07.2014 03:00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9. Дата окончания срока рассмотрения заявок: 09.07.2014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10. По окончании срока приема заявок не подано ни одной заявки. 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11. В соответствии с частью 16 статьи 66 Федерального закона от 05.04.2013г. № 44-ФЗ электронный аукцион признан несостоявшимся. 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12. Настоящий протокол подлежит хранению в течение трех лет. </w:t>
      </w:r>
    </w:p>
    <w:p w:rsidR="00E251C8" w:rsidRDefault="00E251C8" w:rsidP="00E251C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13. Подписи: </w:t>
      </w:r>
    </w:p>
    <w:tbl>
      <w:tblPr>
        <w:tblW w:w="5000" w:type="pct"/>
        <w:tblInd w:w="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4"/>
        <w:gridCol w:w="4731"/>
      </w:tblGrid>
      <w:tr w:rsidR="00E251C8" w:rsidTr="00374A18"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Председатель комиссии          </w:t>
            </w:r>
          </w:p>
        </w:tc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</w:rPr>
              <w:t>Вишнявая</w:t>
            </w:r>
            <w:proofErr w:type="spellEnd"/>
            <w:r>
              <w:rPr>
                <w:rFonts w:ascii="Calibri" w:eastAsia="Times New Roman" w:hAnsi="Calibri"/>
              </w:rPr>
              <w:t xml:space="preserve"> Елена Сергеевна</w:t>
            </w:r>
          </w:p>
        </w:tc>
      </w:tr>
      <w:tr w:rsidR="00E251C8" w:rsidTr="00374A18"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Бадмаева </w:t>
            </w:r>
            <w:proofErr w:type="spellStart"/>
            <w:r>
              <w:rPr>
                <w:rFonts w:ascii="Calibri" w:eastAsia="Times New Roman" w:hAnsi="Calibri"/>
              </w:rPr>
              <w:t>Туяна</w:t>
            </w:r>
            <w:proofErr w:type="spellEnd"/>
            <w:r>
              <w:rPr>
                <w:rFonts w:ascii="Calibri" w:eastAsia="Times New Roman" w:hAnsi="Calibri"/>
              </w:rPr>
              <w:t xml:space="preserve"> Денисовна</w:t>
            </w:r>
          </w:p>
        </w:tc>
      </w:tr>
      <w:tr w:rsidR="00E251C8" w:rsidTr="00374A18"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E251C8" w:rsidRDefault="00E251C8" w:rsidP="00374A18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Харина Елена Александровна</w:t>
            </w:r>
          </w:p>
        </w:tc>
      </w:tr>
    </w:tbl>
    <w:p w:rsidR="00E251C8" w:rsidRDefault="00E251C8" w:rsidP="00E251C8">
      <w:pPr>
        <w:rPr>
          <w:rFonts w:ascii="Calibri" w:eastAsia="Times New Roman" w:hAnsi="Calibri"/>
        </w:rPr>
      </w:pPr>
    </w:p>
    <w:p w:rsidR="00E251C8" w:rsidRDefault="00E251C8" w:rsidP="00E251C8">
      <w:pPr>
        <w:rPr>
          <w:rFonts w:ascii="Times New Roman" w:eastAsia="Times New Roman" w:hAnsi="Times New Roman"/>
        </w:rPr>
      </w:pPr>
    </w:p>
    <w:p w:rsidR="007B156C" w:rsidRDefault="007B156C"/>
    <w:sectPr w:rsidR="007B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1C8"/>
    <w:rsid w:val="007B156C"/>
    <w:rsid w:val="00E2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5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1C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>ADMIN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2014-07-09T06:01:00Z</dcterms:created>
  <dcterms:modified xsi:type="dcterms:W3CDTF">2014-07-09T06:01:00Z</dcterms:modified>
</cp:coreProperties>
</file>