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86" w:rsidRPr="00D876BD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</w:p>
    <w:p w:rsidR="00FE1ACA" w:rsidRPr="00FE1ACA" w:rsidRDefault="00FE1ACA" w:rsidP="00FE1ACA">
      <w:pPr>
        <w:spacing w:after="0" w:line="240" w:lineRule="auto"/>
        <w:jc w:val="center"/>
        <w:rPr>
          <w:rFonts w:eastAsia="Times New Roman"/>
          <w:b/>
          <w:w w:val="100"/>
          <w:sz w:val="36"/>
          <w:szCs w:val="36"/>
          <w:lang w:eastAsia="ru-RU"/>
        </w:rPr>
      </w:pPr>
      <w:r w:rsidRPr="00FE1ACA">
        <w:rPr>
          <w:rFonts w:eastAsia="Times New Roman"/>
          <w:b/>
          <w:w w:val="100"/>
          <w:sz w:val="36"/>
          <w:szCs w:val="36"/>
          <w:lang w:eastAsia="ru-RU"/>
        </w:rPr>
        <w:t xml:space="preserve">Администрация городского поселения </w:t>
      </w:r>
    </w:p>
    <w:p w:rsidR="00FE1ACA" w:rsidRPr="00FE1ACA" w:rsidRDefault="00FE1ACA" w:rsidP="00FE1ACA">
      <w:pPr>
        <w:spacing w:after="0" w:line="240" w:lineRule="auto"/>
        <w:jc w:val="center"/>
        <w:rPr>
          <w:rFonts w:eastAsia="Times New Roman"/>
          <w:b/>
          <w:w w:val="100"/>
          <w:sz w:val="36"/>
          <w:szCs w:val="36"/>
          <w:lang w:eastAsia="ru-RU"/>
        </w:rPr>
      </w:pPr>
      <w:r w:rsidRPr="00FE1ACA">
        <w:rPr>
          <w:rFonts w:eastAsia="Times New Roman"/>
          <w:b/>
          <w:w w:val="100"/>
          <w:sz w:val="36"/>
          <w:szCs w:val="36"/>
          <w:lang w:eastAsia="ru-RU"/>
        </w:rPr>
        <w:t xml:space="preserve">«Курорт-Дарасунское» муниципального района                                  </w:t>
      </w:r>
      <w:proofErr w:type="gramStart"/>
      <w:r w:rsidRPr="00FE1ACA">
        <w:rPr>
          <w:rFonts w:eastAsia="Times New Roman"/>
          <w:b/>
          <w:w w:val="100"/>
          <w:sz w:val="36"/>
          <w:szCs w:val="36"/>
          <w:lang w:eastAsia="ru-RU"/>
        </w:rPr>
        <w:t xml:space="preserve">   «</w:t>
      </w:r>
      <w:proofErr w:type="gramEnd"/>
      <w:r w:rsidRPr="00FE1ACA">
        <w:rPr>
          <w:rFonts w:eastAsia="Times New Roman"/>
          <w:b/>
          <w:w w:val="100"/>
          <w:sz w:val="36"/>
          <w:szCs w:val="36"/>
          <w:lang w:eastAsia="ru-RU"/>
        </w:rPr>
        <w:t>Карымский район» Забайкальского края</w:t>
      </w:r>
    </w:p>
    <w:p w:rsidR="00FE1ACA" w:rsidRPr="00FE1ACA" w:rsidRDefault="00FE1ACA" w:rsidP="00FE1ACA">
      <w:pPr>
        <w:spacing w:after="0" w:line="240" w:lineRule="auto"/>
        <w:jc w:val="center"/>
        <w:rPr>
          <w:rFonts w:eastAsia="Times New Roman"/>
          <w:b/>
          <w:bCs/>
          <w:w w:val="100"/>
          <w:sz w:val="28"/>
          <w:szCs w:val="28"/>
          <w:lang w:eastAsia="ru-RU"/>
        </w:rPr>
      </w:pPr>
    </w:p>
    <w:p w:rsidR="00FE1ACA" w:rsidRPr="00FE1ACA" w:rsidRDefault="00FE1ACA" w:rsidP="00FE1ACA">
      <w:pPr>
        <w:spacing w:after="0" w:line="240" w:lineRule="auto"/>
        <w:jc w:val="center"/>
        <w:rPr>
          <w:rFonts w:eastAsia="Times New Roman"/>
          <w:b/>
          <w:bCs/>
          <w:w w:val="100"/>
          <w:sz w:val="48"/>
          <w:szCs w:val="48"/>
          <w:lang w:eastAsia="ru-RU"/>
        </w:rPr>
      </w:pPr>
      <w:r w:rsidRPr="00FE1ACA">
        <w:rPr>
          <w:rFonts w:eastAsia="Times New Roman"/>
          <w:b/>
          <w:bCs/>
          <w:w w:val="100"/>
          <w:sz w:val="48"/>
          <w:szCs w:val="48"/>
          <w:lang w:eastAsia="ru-RU"/>
        </w:rPr>
        <w:t>П О С Т А Н О В Л Е Н И Е</w:t>
      </w:r>
    </w:p>
    <w:p w:rsidR="00FE1ACA" w:rsidRPr="00FE1ACA" w:rsidRDefault="00FE1ACA" w:rsidP="00FE1ACA">
      <w:pPr>
        <w:spacing w:after="0" w:line="240" w:lineRule="auto"/>
        <w:jc w:val="center"/>
        <w:rPr>
          <w:w w:val="100"/>
          <w:lang w:eastAsia="ru-RU"/>
        </w:rPr>
      </w:pPr>
    </w:p>
    <w:p w:rsidR="00FE1ACA" w:rsidRPr="00FE1ACA" w:rsidRDefault="00FE1ACA" w:rsidP="00FE1ACA">
      <w:pPr>
        <w:spacing w:after="0" w:line="240" w:lineRule="auto"/>
        <w:jc w:val="center"/>
        <w:rPr>
          <w:w w:val="100"/>
          <w:sz w:val="28"/>
          <w:szCs w:val="28"/>
          <w:lang w:eastAsia="ru-RU"/>
        </w:rPr>
      </w:pPr>
      <w:r w:rsidRPr="00FE1ACA">
        <w:rPr>
          <w:w w:val="100"/>
          <w:sz w:val="28"/>
          <w:szCs w:val="28"/>
          <w:lang w:eastAsia="ru-RU"/>
        </w:rPr>
        <w:t xml:space="preserve">« </w:t>
      </w:r>
      <w:r w:rsidR="00F412F0">
        <w:rPr>
          <w:w w:val="100"/>
          <w:sz w:val="28"/>
          <w:szCs w:val="28"/>
          <w:lang w:eastAsia="ru-RU"/>
        </w:rPr>
        <w:t>30</w:t>
      </w:r>
      <w:r w:rsidRPr="00FE1ACA">
        <w:rPr>
          <w:w w:val="100"/>
          <w:sz w:val="28"/>
          <w:szCs w:val="28"/>
          <w:lang w:eastAsia="ru-RU"/>
        </w:rPr>
        <w:t xml:space="preserve"> »  июня 2022 года</w:t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</w:r>
      <w:r w:rsidRPr="00FE1ACA">
        <w:rPr>
          <w:w w:val="100"/>
          <w:sz w:val="28"/>
          <w:szCs w:val="28"/>
          <w:lang w:eastAsia="ru-RU"/>
        </w:rPr>
        <w:tab/>
        <w:t xml:space="preserve">№ </w:t>
      </w:r>
      <w:r w:rsidR="00F412F0">
        <w:rPr>
          <w:w w:val="100"/>
          <w:sz w:val="28"/>
          <w:szCs w:val="28"/>
          <w:lang w:eastAsia="ru-RU"/>
        </w:rPr>
        <w:t>36</w:t>
      </w:r>
      <w:r w:rsidRPr="00FE1ACA">
        <w:rPr>
          <w:w w:val="100"/>
          <w:sz w:val="28"/>
          <w:szCs w:val="28"/>
          <w:lang w:eastAsia="ru-RU"/>
        </w:rPr>
        <w:t xml:space="preserve">   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0"/>
          <w:sz w:val="28"/>
          <w:szCs w:val="28"/>
          <w:lang w:eastAsia="ru-RU"/>
        </w:rPr>
      </w:pPr>
    </w:p>
    <w:p w:rsidR="00FE1ACA" w:rsidRPr="00FE1ACA" w:rsidRDefault="00FE1ACA" w:rsidP="00FE1AC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eastAsia="Times New Roman"/>
          <w:b/>
          <w:w w:val="100"/>
          <w:lang w:eastAsia="ru-RU"/>
        </w:rPr>
      </w:pPr>
      <w:r w:rsidRPr="00FE1ACA">
        <w:rPr>
          <w:rFonts w:eastAsia="Times New Roman"/>
          <w:bCs/>
          <w:w w:val="100"/>
          <w:sz w:val="28"/>
          <w:szCs w:val="28"/>
          <w:lang w:eastAsia="ru-RU"/>
        </w:rPr>
        <w:t>Об у</w:t>
      </w: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тверждении </w:t>
      </w:r>
      <w:hyperlink w:anchor="Par45" w:history="1">
        <w:r w:rsidRPr="00FE1ACA">
          <w:rPr>
            <w:rFonts w:eastAsia="Times New Roman"/>
            <w:w w:val="100"/>
            <w:sz w:val="28"/>
            <w:szCs w:val="28"/>
            <w:lang w:eastAsia="ru-RU"/>
          </w:rPr>
          <w:t>Порядк</w:t>
        </w:r>
      </w:hyperlink>
      <w:r w:rsidRPr="00FE1ACA">
        <w:rPr>
          <w:rFonts w:eastAsia="Times New Roman"/>
          <w:w w:val="100"/>
          <w:sz w:val="28"/>
          <w:szCs w:val="28"/>
          <w:lang w:eastAsia="ru-RU"/>
        </w:rPr>
        <w:t>а формирования перечня налоговых расходов и оценки налоговых расходов администрации городского поселения «Курорт-Дарасунское» муниципального района «Карымский район» Забайкальского края</w:t>
      </w:r>
    </w:p>
    <w:p w:rsidR="00FE1ACA" w:rsidRPr="00FE1ACA" w:rsidRDefault="00FE1ACA" w:rsidP="00FE1ACA">
      <w:pPr>
        <w:spacing w:after="0" w:line="240" w:lineRule="auto"/>
        <w:jc w:val="center"/>
        <w:rPr>
          <w:rFonts w:eastAsia="Times New Roman"/>
          <w:b/>
          <w:w w:val="100"/>
          <w:sz w:val="28"/>
          <w:szCs w:val="28"/>
          <w:lang w:eastAsia="ru-RU"/>
        </w:rPr>
      </w:pP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 </w:t>
      </w:r>
      <w:r w:rsidRPr="00FE1ACA">
        <w:rPr>
          <w:rFonts w:eastAsia="Times New Roman"/>
          <w:b/>
          <w:w w:val="100"/>
          <w:sz w:val="28"/>
          <w:szCs w:val="28"/>
          <w:lang w:eastAsia="ru-RU"/>
        </w:rPr>
        <w:t>постановляю</w:t>
      </w:r>
      <w:r w:rsidRPr="00FE1ACA">
        <w:rPr>
          <w:rFonts w:eastAsia="Times New Roman"/>
          <w:w w:val="100"/>
          <w:sz w:val="28"/>
          <w:szCs w:val="28"/>
          <w:lang w:eastAsia="ru-RU"/>
        </w:rPr>
        <w:t>: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1. Утвердить </w:t>
      </w:r>
      <w:hyperlink w:anchor="Par28" w:history="1">
        <w:r w:rsidRPr="00FE1ACA">
          <w:rPr>
            <w:rFonts w:eastAsia="Times New Roman"/>
            <w:w w:val="100"/>
            <w:sz w:val="28"/>
            <w:szCs w:val="28"/>
            <w:lang w:eastAsia="ru-RU"/>
          </w:rPr>
          <w:t>П</w:t>
        </w:r>
      </w:hyperlink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орядок формирования перечня налоговых </w:t>
      </w: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расходов  и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оценки налоговых расходов администрации городского поселения «Курорт-Дарасунское» муниципального района «Карымский район» Забайкальского края, согласно приложению.</w:t>
      </w:r>
    </w:p>
    <w:p w:rsidR="00FE1ACA" w:rsidRPr="00FE1ACA" w:rsidRDefault="00FE1ACA" w:rsidP="00FE1ACA">
      <w:pPr>
        <w:spacing w:after="0" w:line="240" w:lineRule="auto"/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      2. Настоящее постановление обнародовать на информационных </w:t>
      </w: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стендах  администрации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городского поселения «Курорт – Дарасунское» и на официальном интернет-сайте городского поселения «Курорт-Дарасунское» http://kur-darasun.ru.</w:t>
      </w:r>
    </w:p>
    <w:p w:rsidR="00FE1ACA" w:rsidRPr="00FE1ACA" w:rsidRDefault="00FE1ACA" w:rsidP="00FE1ACA">
      <w:pPr>
        <w:spacing w:after="0" w:line="240" w:lineRule="auto"/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     3. Настоящее постановление вступает в силу после дня его официального опубликования.</w:t>
      </w:r>
    </w:p>
    <w:p w:rsidR="00FE1ACA" w:rsidRPr="00FE1ACA" w:rsidRDefault="00FE1ACA" w:rsidP="00FE1ACA">
      <w:pPr>
        <w:spacing w:after="0" w:line="240" w:lineRule="auto"/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w w:val="100"/>
          <w:sz w:val="28"/>
          <w:szCs w:val="28"/>
          <w:lang w:eastAsia="ru-RU"/>
        </w:rPr>
      </w:pP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w w:val="100"/>
          <w:lang w:eastAsia="ru-RU"/>
        </w:rPr>
      </w:pPr>
    </w:p>
    <w:p w:rsidR="00FE1ACA" w:rsidRPr="00FE1ACA" w:rsidRDefault="00FE1ACA" w:rsidP="00FE1ACA">
      <w:pPr>
        <w:spacing w:after="0" w:line="240" w:lineRule="auto"/>
        <w:jc w:val="both"/>
        <w:rPr>
          <w:rFonts w:eastAsia="Times New Roman"/>
          <w:w w:val="100"/>
          <w:lang w:eastAsia="ru-RU"/>
        </w:rPr>
      </w:pPr>
      <w:bookmarkStart w:id="0" w:name="Par28"/>
      <w:bookmarkEnd w:id="0"/>
    </w:p>
    <w:p w:rsidR="00FE1ACA" w:rsidRPr="00FE1ACA" w:rsidRDefault="00FE1ACA" w:rsidP="00FE1ACA">
      <w:pPr>
        <w:spacing w:after="0" w:line="240" w:lineRule="auto"/>
        <w:rPr>
          <w:rFonts w:eastAsia="Times New Roman"/>
          <w:w w:val="100"/>
          <w:sz w:val="28"/>
          <w:szCs w:val="28"/>
          <w:lang w:eastAsia="ru-RU"/>
        </w:rPr>
      </w:pP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Глава  городского</w:t>
      </w:r>
      <w:proofErr w:type="gramEnd"/>
    </w:p>
    <w:p w:rsidR="00FE1ACA" w:rsidRPr="00FE1ACA" w:rsidRDefault="00FE1ACA" w:rsidP="00FE1ACA">
      <w:pPr>
        <w:spacing w:after="0" w:line="240" w:lineRule="auto"/>
        <w:rPr>
          <w:rFonts w:eastAsia="Times New Roman"/>
          <w:w w:val="100"/>
          <w:sz w:val="28"/>
          <w:szCs w:val="28"/>
          <w:lang w:eastAsia="ru-RU"/>
        </w:rPr>
      </w:pP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поселения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«Курорт-Дарасунское»                                                     Д.М. Снежко</w:t>
      </w:r>
    </w:p>
    <w:p w:rsidR="00936486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</w:p>
    <w:p w:rsidR="00936486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</w:p>
    <w:p w:rsidR="00FE1ACA" w:rsidRPr="00D876BD" w:rsidRDefault="00FE1ACA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</w:p>
    <w:p w:rsidR="00936486" w:rsidRPr="00D876BD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</w:p>
    <w:p w:rsidR="00936486" w:rsidRPr="00D876BD" w:rsidRDefault="00936486" w:rsidP="00DF34A8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  <w:r w:rsidRPr="00D876BD">
        <w:rPr>
          <w:b/>
          <w:bCs/>
          <w:color w:val="212121"/>
          <w:lang w:eastAsia="ru-RU"/>
        </w:rPr>
        <w:t xml:space="preserve">                                                                                                                    </w:t>
      </w:r>
    </w:p>
    <w:p w:rsidR="00FE1ACA" w:rsidRPr="00FE1ACA" w:rsidRDefault="00936486" w:rsidP="00FE1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w w:val="100"/>
          <w:sz w:val="28"/>
          <w:szCs w:val="28"/>
          <w:lang w:eastAsia="ru-RU"/>
        </w:rPr>
      </w:pPr>
      <w:r w:rsidRPr="00D876BD">
        <w:rPr>
          <w:b/>
          <w:bCs/>
          <w:color w:val="212121"/>
          <w:lang w:eastAsia="ru-RU"/>
        </w:rPr>
        <w:lastRenderedPageBreak/>
        <w:t xml:space="preserve">                                                                                                                       </w:t>
      </w:r>
      <w:r>
        <w:rPr>
          <w:b/>
          <w:bCs/>
          <w:color w:val="212121"/>
          <w:lang w:eastAsia="ru-RU"/>
        </w:rPr>
        <w:t xml:space="preserve">               </w:t>
      </w:r>
      <w:r w:rsidR="00FE1ACA" w:rsidRPr="00FE1ACA">
        <w:rPr>
          <w:rFonts w:eastAsia="Times New Roman"/>
          <w:w w:val="100"/>
          <w:sz w:val="28"/>
          <w:szCs w:val="28"/>
          <w:lang w:eastAsia="ru-RU"/>
        </w:rPr>
        <w:t>Приложение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w w:val="100"/>
          <w:sz w:val="28"/>
          <w:szCs w:val="28"/>
          <w:lang w:eastAsia="ru-RU"/>
        </w:rPr>
      </w:pP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к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постановлению администрации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w w:val="100"/>
          <w:sz w:val="28"/>
          <w:szCs w:val="28"/>
          <w:lang w:eastAsia="ru-RU"/>
        </w:rPr>
      </w:pP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городского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поселения «Курорт – Дарасунское»</w:t>
      </w:r>
    </w:p>
    <w:p w:rsidR="00FE1ACA" w:rsidRPr="00FE1ACA" w:rsidRDefault="00FE1ACA" w:rsidP="00FE1A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w w:val="100"/>
          <w:sz w:val="28"/>
          <w:szCs w:val="28"/>
          <w:lang w:eastAsia="ru-RU"/>
        </w:rPr>
      </w:pP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FE1ACA">
        <w:rPr>
          <w:rFonts w:eastAsia="Times New Roman"/>
          <w:w w:val="100"/>
          <w:sz w:val="28"/>
          <w:szCs w:val="28"/>
          <w:lang w:eastAsia="ru-RU"/>
        </w:rPr>
        <w:t>от</w:t>
      </w:r>
      <w:proofErr w:type="gramEnd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«</w:t>
      </w:r>
      <w:r w:rsidR="001578C2">
        <w:rPr>
          <w:rFonts w:eastAsia="Times New Roman"/>
          <w:w w:val="100"/>
          <w:sz w:val="28"/>
          <w:szCs w:val="28"/>
          <w:lang w:eastAsia="ru-RU"/>
        </w:rPr>
        <w:t>30</w:t>
      </w:r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» июня 2022 г. № </w:t>
      </w:r>
      <w:r w:rsidR="001578C2">
        <w:rPr>
          <w:rFonts w:eastAsia="Times New Roman"/>
          <w:w w:val="100"/>
          <w:sz w:val="28"/>
          <w:szCs w:val="28"/>
          <w:lang w:eastAsia="ru-RU"/>
        </w:rPr>
        <w:t>36</w:t>
      </w:r>
      <w:bookmarkStart w:id="1" w:name="_GoBack"/>
      <w:bookmarkEnd w:id="1"/>
      <w:r w:rsidRPr="00FE1ACA">
        <w:rPr>
          <w:rFonts w:eastAsia="Times New Roman"/>
          <w:w w:val="100"/>
          <w:sz w:val="28"/>
          <w:szCs w:val="28"/>
          <w:lang w:eastAsia="ru-RU"/>
        </w:rPr>
        <w:t xml:space="preserve">  </w:t>
      </w:r>
    </w:p>
    <w:p w:rsidR="00936486" w:rsidRPr="00D876BD" w:rsidRDefault="00936486" w:rsidP="00FE1ACA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D876BD" w:rsidRDefault="00936486" w:rsidP="001D1E0D">
      <w:pPr>
        <w:shd w:val="clear" w:color="auto" w:fill="FFFFFF"/>
        <w:spacing w:after="0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FE1ACA" w:rsidRPr="00DA0445" w:rsidRDefault="001578C2" w:rsidP="00FE1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28" w:history="1">
        <w:r w:rsidR="00FE1ACA" w:rsidRPr="00DA0445">
          <w:rPr>
            <w:b/>
            <w:sz w:val="28"/>
            <w:szCs w:val="28"/>
          </w:rPr>
          <w:t>П</w:t>
        </w:r>
      </w:hyperlink>
      <w:r w:rsidR="00FE1ACA" w:rsidRPr="00DA0445">
        <w:rPr>
          <w:b/>
          <w:sz w:val="28"/>
          <w:szCs w:val="28"/>
        </w:rPr>
        <w:t>орядок</w:t>
      </w:r>
    </w:p>
    <w:p w:rsidR="00FE1ACA" w:rsidRPr="002D631F" w:rsidRDefault="00FE1ACA" w:rsidP="00FE1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A0445">
        <w:rPr>
          <w:b/>
          <w:sz w:val="28"/>
          <w:szCs w:val="28"/>
        </w:rPr>
        <w:t>формирования</w:t>
      </w:r>
      <w:proofErr w:type="gramEnd"/>
      <w:r w:rsidRPr="00DA0445">
        <w:rPr>
          <w:b/>
          <w:sz w:val="28"/>
          <w:szCs w:val="28"/>
        </w:rPr>
        <w:t xml:space="preserve"> перечня налоговых расходов</w:t>
      </w:r>
      <w:r>
        <w:rPr>
          <w:b/>
          <w:sz w:val="28"/>
          <w:szCs w:val="28"/>
        </w:rPr>
        <w:t xml:space="preserve"> </w:t>
      </w:r>
      <w:r w:rsidRPr="00DA0445">
        <w:rPr>
          <w:b/>
          <w:sz w:val="28"/>
          <w:szCs w:val="28"/>
        </w:rPr>
        <w:t xml:space="preserve">и оценки налоговых </w:t>
      </w:r>
      <w:r w:rsidRPr="002D631F">
        <w:rPr>
          <w:b/>
          <w:sz w:val="28"/>
          <w:szCs w:val="28"/>
        </w:rPr>
        <w:t>расходов администрации городского поселения «Курорт – Дарасунское» муниципального района «Карымский район» Забайкальского края</w:t>
      </w:r>
    </w:p>
    <w:p w:rsidR="00936486" w:rsidRPr="00D876BD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D876BD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r w:rsidRPr="00D876BD">
        <w:rPr>
          <w:rFonts w:eastAsia="MS Mincho" w:hAnsi="MS Mincho" w:hint="eastAsia"/>
          <w:b/>
          <w:color w:val="212121"/>
          <w:lang w:eastAsia="ru-RU"/>
        </w:rPr>
        <w:t>Ӏ</w:t>
      </w:r>
      <w:r w:rsidRPr="00D876BD">
        <w:rPr>
          <w:b/>
          <w:color w:val="212121"/>
          <w:lang w:eastAsia="ru-RU"/>
        </w:rPr>
        <w:t>. Общие положения</w:t>
      </w:r>
    </w:p>
    <w:p w:rsidR="00936486" w:rsidRPr="00D876BD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r w:rsidRPr="00D876BD">
        <w:rPr>
          <w:b/>
          <w:color w:val="212121"/>
          <w:lang w:eastAsia="ru-RU"/>
        </w:rPr>
        <w:t> </w:t>
      </w:r>
    </w:p>
    <w:p w:rsidR="00936486" w:rsidRPr="00FA5D3E" w:rsidRDefault="00936486" w:rsidP="001D1E0D">
      <w:pPr>
        <w:pStyle w:val="a7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color w:val="212121"/>
          <w:lang w:eastAsia="ru-RU"/>
        </w:rPr>
      </w:pPr>
      <w:r w:rsidRPr="00D876BD">
        <w:rPr>
          <w:color w:val="212121"/>
          <w:lang w:eastAsia="ru-RU"/>
        </w:rPr>
        <w:t>Порядок формирования перечня налоговых расходов</w:t>
      </w:r>
      <w:r w:rsidRPr="00675343">
        <w:rPr>
          <w:b/>
          <w:color w:val="212121"/>
          <w:lang w:eastAsia="ru-RU"/>
        </w:rPr>
        <w:t xml:space="preserve"> </w:t>
      </w:r>
      <w:r w:rsidR="00FE1ACA" w:rsidRPr="00FA5D3E">
        <w:rPr>
          <w:color w:val="212121"/>
          <w:lang w:eastAsia="ru-RU"/>
        </w:rPr>
        <w:t>администрации городского поселения «Курорт-Дарасунское» муниципального района «Карымский район» Забайкальского края</w:t>
      </w:r>
      <w:r w:rsidRPr="00D876BD">
        <w:rPr>
          <w:color w:val="212121"/>
          <w:lang w:eastAsia="ru-RU"/>
        </w:rPr>
        <w:t xml:space="preserve"> и оценки налоговых расходов </w:t>
      </w:r>
      <w:r w:rsidR="00174EB4" w:rsidRPr="00FA5D3E">
        <w:rPr>
          <w:color w:val="212121"/>
          <w:lang w:eastAsia="ru-RU"/>
        </w:rPr>
        <w:t>администрации городского поселения «Курорт-Дарасунское» муниципального района «Карымский район» Забайкальского края</w:t>
      </w:r>
      <w:r w:rsidRPr="00D876BD">
        <w:rPr>
          <w:color w:val="212121"/>
          <w:lang w:eastAsia="ru-RU"/>
        </w:rPr>
        <w:t xml:space="preserve"> (далее – Порядок) разработан в соответствии с</w:t>
      </w:r>
      <w:r>
        <w:rPr>
          <w:color w:val="212121"/>
          <w:lang w:eastAsia="ru-RU"/>
        </w:rPr>
        <w:t>о с</w:t>
      </w:r>
      <w:r w:rsidRPr="00D876BD">
        <w:rPr>
          <w:color w:val="212121"/>
          <w:lang w:eastAsia="ru-RU"/>
        </w:rPr>
        <w:t>тать</w:t>
      </w:r>
      <w:r>
        <w:rPr>
          <w:color w:val="212121"/>
          <w:lang w:eastAsia="ru-RU"/>
        </w:rPr>
        <w:t>ей</w:t>
      </w:r>
      <w:r w:rsidRPr="00D876BD">
        <w:rPr>
          <w:color w:val="212121"/>
          <w:lang w:eastAsia="ru-RU"/>
        </w:rPr>
        <w:t xml:space="preserve">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  Российской Федерации и муниципальных образований»,  и определяет порядок формирования перечня налоговых расходов </w:t>
      </w:r>
      <w:r w:rsidR="00174EB4" w:rsidRPr="00FA5D3E">
        <w:rPr>
          <w:rFonts w:eastAsia="Times New Roman"/>
          <w:w w:val="100"/>
          <w:lang w:eastAsia="ru-RU"/>
        </w:rPr>
        <w:t>администрации городского поселения «Курорт-Дарасунское» муниципального района «Карымский район» Забайкальского края</w:t>
      </w:r>
      <w:r w:rsidRPr="00FA5D3E">
        <w:rPr>
          <w:color w:val="212121"/>
          <w:lang w:eastAsia="ru-RU"/>
        </w:rPr>
        <w:t xml:space="preserve"> и оценки налоговых расходов </w:t>
      </w:r>
      <w:r w:rsidR="00174EB4" w:rsidRPr="00FA5D3E">
        <w:rPr>
          <w:rFonts w:eastAsia="Times New Roman"/>
          <w:w w:val="100"/>
          <w:lang w:eastAsia="ru-RU"/>
        </w:rPr>
        <w:t>администрации городского поселения «Курорт-Дарасунское» муниципального района «Карымский район» Забайкальского края</w:t>
      </w:r>
      <w:r w:rsidRPr="00FA5D3E">
        <w:rPr>
          <w:color w:val="212121"/>
          <w:lang w:eastAsia="ru-RU"/>
        </w:rPr>
        <w:t xml:space="preserve"> (далее – </w:t>
      </w:r>
      <w:r w:rsidR="00174EB4" w:rsidRPr="00FA5D3E">
        <w:rPr>
          <w:rFonts w:eastAsia="Times New Roman"/>
          <w:w w:val="100"/>
          <w:lang w:eastAsia="ru-RU"/>
        </w:rPr>
        <w:t>городское поселение «Курорт-Дарасунское»</w:t>
      </w:r>
      <w:r w:rsidRPr="00FA5D3E">
        <w:rPr>
          <w:color w:val="212121"/>
          <w:lang w:eastAsia="ru-RU"/>
        </w:rPr>
        <w:t>).</w:t>
      </w:r>
    </w:p>
    <w:p w:rsidR="00936486" w:rsidRPr="00D876BD" w:rsidRDefault="00936486" w:rsidP="001D1E0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color w:val="212121"/>
          <w:lang w:eastAsia="ru-RU"/>
        </w:rPr>
      </w:pPr>
      <w:r w:rsidRPr="00D876BD">
        <w:rPr>
          <w:color w:val="212121"/>
          <w:lang w:eastAsia="ru-RU"/>
        </w:rPr>
        <w:t>Понятия, используемые в настоящем Порядке, означают следующее: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9C6489">
        <w:rPr>
          <w:color w:val="212121"/>
          <w:lang w:eastAsia="ru-RU"/>
        </w:rPr>
        <w:t>«</w:t>
      </w:r>
      <w:proofErr w:type="gramStart"/>
      <w:r w:rsidRPr="009C6489">
        <w:rPr>
          <w:color w:val="212121"/>
          <w:lang w:eastAsia="ru-RU"/>
        </w:rPr>
        <w:t>куратор</w:t>
      </w:r>
      <w:proofErr w:type="gramEnd"/>
      <w:r w:rsidRPr="009C6489">
        <w:rPr>
          <w:color w:val="212121"/>
          <w:lang w:eastAsia="ru-RU"/>
        </w:rPr>
        <w:t xml:space="preserve"> налогового расхода» – местная администрация, ответственный в соответствии</w:t>
      </w:r>
      <w:r w:rsidRPr="00D876BD">
        <w:rPr>
          <w:color w:val="212121"/>
          <w:lang w:eastAsia="ru-RU"/>
        </w:rPr>
        <w:t xml:space="preserve"> </w:t>
      </w:r>
      <w:r w:rsidRPr="00CE4D7F">
        <w:rPr>
          <w:color w:val="212121"/>
          <w:lang w:eastAsia="ru-RU"/>
        </w:rPr>
        <w:t xml:space="preserve">с полномочиями, установленными муниципальными правовыми актами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за достижение соответствующих налоговому расходу целей муниципальной программы и (или) целей социально-экономической политики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не относящихся к муниципальным программам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нормативные</w:t>
      </w:r>
      <w:proofErr w:type="gramEnd"/>
      <w:r w:rsidRPr="00FA5D3E">
        <w:rPr>
          <w:color w:val="212121"/>
          <w:lang w:eastAsia="ru-RU"/>
        </w:rPr>
        <w:t xml:space="preserve"> характеристики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» – сведения о положениях нормативных правовых актов, которыми предусматриваются налоговые льготы, освобождения и иные преференции по налогам, сборам, наименования налогов, сборов, по которым установлены льготы, категориях плательщиков, для которых предусмотрены льготы, а также иные характеристики по перечню</w:t>
      </w:r>
      <w:r w:rsidRPr="00FA5D3E">
        <w:rPr>
          <w:b/>
          <w:bCs/>
          <w:color w:val="212121"/>
          <w:lang w:eastAsia="ru-RU"/>
        </w:rPr>
        <w:t>,</w:t>
      </w:r>
      <w:r w:rsidRPr="00FA5D3E">
        <w:rPr>
          <w:color w:val="212121"/>
          <w:lang w:eastAsia="ru-RU"/>
        </w:rPr>
        <w:t xml:space="preserve"> согласно приложению</w:t>
      </w:r>
      <w:r w:rsidRPr="00FA5D3E">
        <w:rPr>
          <w:bCs/>
          <w:color w:val="212121"/>
          <w:lang w:eastAsia="ru-RU"/>
        </w:rPr>
        <w:t xml:space="preserve"> № 2</w:t>
      </w:r>
      <w:r w:rsidRPr="00FA5D3E">
        <w:rPr>
          <w:color w:val="212121"/>
          <w:lang w:eastAsia="ru-RU"/>
        </w:rPr>
        <w:t>;</w:t>
      </w:r>
    </w:p>
    <w:p w:rsidR="00936486" w:rsidRPr="00D876BD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оценка</w:t>
      </w:r>
      <w:proofErr w:type="gramEnd"/>
      <w:r w:rsidRPr="00FA5D3E">
        <w:rPr>
          <w:color w:val="212121"/>
          <w:lang w:eastAsia="ru-RU"/>
        </w:rPr>
        <w:t xml:space="preserve">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комплекс мероприятий по оценке объемов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обусловленных налоговыми льготами, предоставленными</w:t>
      </w:r>
      <w:r w:rsidRPr="00D876BD">
        <w:rPr>
          <w:color w:val="212121"/>
          <w:lang w:eastAsia="ru-RU"/>
        </w:rPr>
        <w:t xml:space="preserve"> плательщикам, а также по оценке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lastRenderedPageBreak/>
        <w:t>«</w:t>
      </w:r>
      <w:proofErr w:type="gramStart"/>
      <w:r w:rsidRPr="00D876BD">
        <w:rPr>
          <w:color w:val="212121"/>
          <w:lang w:eastAsia="ru-RU"/>
        </w:rPr>
        <w:t>оценка</w:t>
      </w:r>
      <w:proofErr w:type="gramEnd"/>
      <w:r w:rsidRPr="00D876BD">
        <w:rPr>
          <w:color w:val="212121"/>
          <w:lang w:eastAsia="ru-RU"/>
        </w:rPr>
        <w:t xml:space="preserve"> объемов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определение объемов выпадающих доходов бюджета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 обусловленных льготами, предоставленными плательщикам;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оценка</w:t>
      </w:r>
      <w:proofErr w:type="gramEnd"/>
      <w:r w:rsidRPr="00FA5D3E">
        <w:rPr>
          <w:color w:val="212121"/>
          <w:lang w:eastAsia="ru-RU"/>
        </w:rPr>
        <w:t xml:space="preserve"> эффективности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D876BD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 xml:space="preserve"> «</w:t>
      </w:r>
      <w:proofErr w:type="gramStart"/>
      <w:r w:rsidRPr="00FA5D3E">
        <w:rPr>
          <w:color w:val="212121"/>
          <w:lang w:eastAsia="ru-RU"/>
        </w:rPr>
        <w:t>перечень</w:t>
      </w:r>
      <w:proofErr w:type="gramEnd"/>
      <w:r w:rsidRPr="00FA5D3E">
        <w:rPr>
          <w:color w:val="212121"/>
          <w:lang w:eastAsia="ru-RU"/>
        </w:rPr>
        <w:t xml:space="preserve">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– документ, содержащий сведения о распределении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в соответствии с целями муниципальных программ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и (или) целями социально-экономической политики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 не относящихся к муниципальным</w:t>
      </w:r>
      <w:r>
        <w:rPr>
          <w:color w:val="212121"/>
          <w:lang w:eastAsia="ru-RU"/>
        </w:rPr>
        <w:t xml:space="preserve"> программам</w:t>
      </w:r>
      <w:r w:rsidRPr="00D876BD">
        <w:rPr>
          <w:color w:val="212121"/>
          <w:lang w:eastAsia="ru-RU"/>
        </w:rPr>
        <w:t xml:space="preserve"> а также о кураторах налоговых расходов;</w:t>
      </w:r>
    </w:p>
    <w:p w:rsidR="00936486" w:rsidRPr="00D876BD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«</w:t>
      </w:r>
      <w:proofErr w:type="gramStart"/>
      <w:r w:rsidRPr="00D876BD">
        <w:rPr>
          <w:color w:val="212121"/>
          <w:lang w:eastAsia="ru-RU"/>
        </w:rPr>
        <w:t>плательщики</w:t>
      </w:r>
      <w:proofErr w:type="gramEnd"/>
      <w:r w:rsidRPr="00D876BD">
        <w:rPr>
          <w:color w:val="212121"/>
          <w:lang w:eastAsia="ru-RU"/>
        </w:rPr>
        <w:t>» – плательщики налогов, сборов;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«</w:t>
      </w:r>
      <w:proofErr w:type="gramStart"/>
      <w:r w:rsidRPr="00D876BD">
        <w:rPr>
          <w:color w:val="212121"/>
          <w:lang w:eastAsia="ru-RU"/>
        </w:rPr>
        <w:t>социальные</w:t>
      </w:r>
      <w:proofErr w:type="gramEnd"/>
      <w:r w:rsidRPr="00D876BD">
        <w:rPr>
          <w:color w:val="212121"/>
          <w:lang w:eastAsia="ru-RU"/>
        </w:rPr>
        <w:t xml:space="preserve"> налоговые </w:t>
      </w:r>
      <w:r w:rsidRPr="00FA5D3E">
        <w:rPr>
          <w:color w:val="212121"/>
          <w:lang w:eastAsia="ru-RU"/>
        </w:rPr>
        <w:t xml:space="preserve">расходы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целевая категория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 обусловленных необходимостью  обеспечение социальной защиты (поддержки) населения;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стимулирующие</w:t>
      </w:r>
      <w:proofErr w:type="gramEnd"/>
      <w:r w:rsidRPr="00FA5D3E">
        <w:rPr>
          <w:color w:val="212121"/>
          <w:lang w:eastAsia="ru-RU"/>
        </w:rPr>
        <w:t xml:space="preserve"> налоговые расходы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целевая категория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технические</w:t>
      </w:r>
      <w:proofErr w:type="gramEnd"/>
      <w:r w:rsidRPr="00FA5D3E">
        <w:rPr>
          <w:color w:val="212121"/>
          <w:lang w:eastAsia="ru-RU"/>
        </w:rPr>
        <w:t xml:space="preserve"> налоговые расходы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целевая категория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«</w:t>
      </w:r>
      <w:proofErr w:type="gramStart"/>
      <w:r w:rsidRPr="00D876BD">
        <w:rPr>
          <w:color w:val="212121"/>
          <w:lang w:eastAsia="ru-RU"/>
        </w:rPr>
        <w:t>фискальные</w:t>
      </w:r>
      <w:proofErr w:type="gramEnd"/>
      <w:r w:rsidRPr="00D876BD">
        <w:rPr>
          <w:color w:val="212121"/>
          <w:lang w:eastAsia="ru-RU"/>
        </w:rPr>
        <w:t xml:space="preserve"> характеристики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» – сведения об объеме льгот, предоставленных плательщикам, о численности получателей льгот, об объеме налогов, сборов, а также иные характеристики, предусмотренные приложением</w:t>
      </w:r>
      <w:r w:rsidRPr="00FA5D3E">
        <w:rPr>
          <w:bCs/>
          <w:color w:val="212121"/>
          <w:lang w:eastAsia="ru-RU"/>
        </w:rPr>
        <w:t xml:space="preserve"> № 2</w:t>
      </w:r>
      <w:r w:rsidRPr="00FA5D3E">
        <w:rPr>
          <w:color w:val="212121"/>
          <w:lang w:eastAsia="ru-RU"/>
        </w:rPr>
        <w:t xml:space="preserve"> к настоящему Порядку;</w:t>
      </w:r>
    </w:p>
    <w:p w:rsidR="00936486" w:rsidRPr="00FA5D3E" w:rsidRDefault="00936486" w:rsidP="001D1E0D">
      <w:pPr>
        <w:shd w:val="clear" w:color="auto" w:fill="FFFFFF"/>
        <w:spacing w:after="0"/>
        <w:ind w:firstLine="426"/>
        <w:jc w:val="both"/>
        <w:rPr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>«</w:t>
      </w:r>
      <w:proofErr w:type="gramStart"/>
      <w:r w:rsidRPr="00FA5D3E">
        <w:rPr>
          <w:color w:val="212121"/>
          <w:lang w:eastAsia="ru-RU"/>
        </w:rPr>
        <w:t>целевые</w:t>
      </w:r>
      <w:proofErr w:type="gramEnd"/>
      <w:r w:rsidRPr="00FA5D3E">
        <w:rPr>
          <w:color w:val="212121"/>
          <w:lang w:eastAsia="ru-RU"/>
        </w:rPr>
        <w:t xml:space="preserve"> характеристики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» – сведения о целевой категории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 целях предоставления плательщикам налоговых льгот, а также иные характеристики, предусмотренные приложением</w:t>
      </w:r>
      <w:r w:rsidRPr="00FA5D3E">
        <w:rPr>
          <w:bCs/>
          <w:color w:val="212121"/>
          <w:lang w:eastAsia="ru-RU"/>
        </w:rPr>
        <w:t xml:space="preserve"> № 2</w:t>
      </w:r>
      <w:r w:rsidRPr="00FA5D3E">
        <w:rPr>
          <w:color w:val="212121"/>
          <w:lang w:eastAsia="ru-RU"/>
        </w:rPr>
        <w:t xml:space="preserve"> к настоящему Порядку. </w:t>
      </w:r>
    </w:p>
    <w:p w:rsidR="00936486" w:rsidRPr="00FA5D3E" w:rsidRDefault="00936486" w:rsidP="003D28B7">
      <w:pPr>
        <w:ind w:firstLine="426"/>
        <w:jc w:val="both"/>
        <w:rPr>
          <w:b/>
          <w:bCs/>
          <w:lang w:eastAsia="ru-RU"/>
        </w:rPr>
      </w:pPr>
      <w:r w:rsidRPr="00FA5D3E">
        <w:rPr>
          <w:lang w:eastAsia="ru-RU"/>
        </w:rPr>
        <w:t xml:space="preserve">3. В целях оценки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lang w:eastAsia="ru-RU"/>
        </w:rPr>
        <w:t xml:space="preserve"> администрация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lang w:eastAsia="ru-RU"/>
        </w:rPr>
        <w:t>: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t>а</w:t>
      </w:r>
      <w:proofErr w:type="gramEnd"/>
      <w:r w:rsidRPr="00FA5D3E">
        <w:rPr>
          <w:color w:val="212121"/>
          <w:lang w:eastAsia="ru-RU"/>
        </w:rPr>
        <w:t xml:space="preserve">) формирует перечень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</w:t>
      </w:r>
      <w:r w:rsidRPr="00FA5D3E">
        <w:t xml:space="preserve"> содержащий информацию, предусмотренную </w:t>
      </w:r>
      <w:hyperlink w:anchor="P133" w:history="1">
        <w:r w:rsidRPr="00FA5D3E">
          <w:t>приложением</w:t>
        </w:r>
      </w:hyperlink>
      <w:r w:rsidRPr="00FA5D3E">
        <w:t xml:space="preserve"> № 1 к настоящему Порядку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t>б</w:t>
      </w:r>
      <w:proofErr w:type="gramEnd"/>
      <w:r w:rsidRPr="00FA5D3E">
        <w:rPr>
          <w:color w:val="212121"/>
          <w:lang w:eastAsia="ru-RU"/>
        </w:rPr>
        <w:t xml:space="preserve">) обеспечивает сбор и формирование информации о нормативных, целевых и фискальных характеристиках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, необходимой для проведения их оценки, в том числе формирует оценку объемов налоговых расходов</w:t>
      </w:r>
      <w:r w:rsidRPr="00D876BD">
        <w:rPr>
          <w:color w:val="212121"/>
          <w:lang w:eastAsia="ru-RU"/>
        </w:rPr>
        <w:t xml:space="preserve">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за отчетный финансовый год, а также оценку объемов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на текущий финансовый год, очередной финансовый год и плановый период;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lastRenderedPageBreak/>
        <w:t>в</w:t>
      </w:r>
      <w:proofErr w:type="gramEnd"/>
      <w:r w:rsidRPr="00FA5D3E">
        <w:rPr>
          <w:color w:val="212121"/>
          <w:lang w:eastAsia="ru-RU"/>
        </w:rPr>
        <w:t xml:space="preserve">) осуществляет обобщение результатов оценки эффективности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;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t>г</w:t>
      </w:r>
      <w:proofErr w:type="gramEnd"/>
      <w:r w:rsidRPr="00FA5D3E">
        <w:rPr>
          <w:color w:val="212121"/>
          <w:lang w:eastAsia="ru-RU"/>
        </w:rPr>
        <w:t xml:space="preserve">) определяет правила формирования информации о нормативных, целевых и фискальных характеристиках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подлежащей включению в паспорта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.</w:t>
      </w:r>
    </w:p>
    <w:p w:rsidR="00936486" w:rsidRPr="00D876BD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 xml:space="preserve">4. В целях оценки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администрация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собирает информацию о фискальных характеристиках налоговых </w:t>
      </w:r>
      <w:proofErr w:type="gramStart"/>
      <w:r w:rsidRPr="00FA5D3E">
        <w:rPr>
          <w:color w:val="212121"/>
          <w:lang w:eastAsia="ru-RU"/>
        </w:rPr>
        <w:t>расходов  за</w:t>
      </w:r>
      <w:proofErr w:type="gramEnd"/>
      <w:r w:rsidRPr="00FA5D3E">
        <w:rPr>
          <w:color w:val="212121"/>
          <w:lang w:eastAsia="ru-RU"/>
        </w:rPr>
        <w:t xml:space="preserve"> отчетный финансовый год, а также информацию о стимулирующих налоговых расходах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за 6 лет, предшествующих отчетному финансов</w:t>
      </w:r>
      <w:r w:rsidRPr="00D876BD">
        <w:rPr>
          <w:color w:val="212121"/>
          <w:lang w:eastAsia="ru-RU"/>
        </w:rPr>
        <w:t>ому году.</w:t>
      </w:r>
    </w:p>
    <w:p w:rsidR="00936486" w:rsidRPr="00FA5D3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 xml:space="preserve">5. В целях оценки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администрация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: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t>а</w:t>
      </w:r>
      <w:proofErr w:type="gramEnd"/>
      <w:r w:rsidRPr="00FA5D3E">
        <w:rPr>
          <w:color w:val="212121"/>
          <w:lang w:eastAsia="ru-RU"/>
        </w:rPr>
        <w:t xml:space="preserve">) формируют паспорта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содержащих информацию, предусмотренную </w:t>
      </w:r>
      <w:hyperlink r:id="rId5" w:anchor="Par133" w:tooltip="ПЕРЕЧЕНЬ" w:history="1">
        <w:r w:rsidRPr="00FA5D3E">
          <w:rPr>
            <w:color w:val="000000"/>
            <w:lang w:eastAsia="ru-RU"/>
          </w:rPr>
          <w:t>приложением</w:t>
        </w:r>
      </w:hyperlink>
      <w:r w:rsidRPr="00FA5D3E">
        <w:rPr>
          <w:color w:val="000000"/>
        </w:rPr>
        <w:t xml:space="preserve"> №</w:t>
      </w:r>
      <w:r w:rsidRPr="00FA5D3E">
        <w:t xml:space="preserve"> 2</w:t>
      </w:r>
      <w:r w:rsidRPr="00FA5D3E">
        <w:rPr>
          <w:color w:val="212121"/>
          <w:lang w:eastAsia="ru-RU"/>
        </w:rPr>
        <w:t> к настоящим Правилам;</w:t>
      </w:r>
    </w:p>
    <w:p w:rsidR="00936486" w:rsidRPr="00FA5D3E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A5D3E">
        <w:rPr>
          <w:color w:val="212121"/>
          <w:lang w:eastAsia="ru-RU"/>
        </w:rPr>
        <w:t>б</w:t>
      </w:r>
      <w:proofErr w:type="gramEnd"/>
      <w:r w:rsidRPr="00FA5D3E">
        <w:rPr>
          <w:color w:val="212121"/>
          <w:lang w:eastAsia="ru-RU"/>
        </w:rPr>
        <w:t xml:space="preserve">) осуществляют оценку эффективности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>.</w:t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BB43A0" w:rsidRDefault="00936486" w:rsidP="001D1E0D">
      <w:pPr>
        <w:shd w:val="clear" w:color="auto" w:fill="FFFFFF"/>
        <w:spacing w:after="0"/>
        <w:jc w:val="center"/>
        <w:rPr>
          <w:b/>
          <w:bCs/>
          <w:color w:val="000000"/>
          <w:lang w:eastAsia="ru-RU"/>
        </w:rPr>
      </w:pPr>
      <w:r w:rsidRPr="00BB43A0">
        <w:rPr>
          <w:rFonts w:eastAsia="MS Mincho" w:hAnsi="MS Mincho" w:hint="eastAsia"/>
          <w:b/>
          <w:color w:val="000000"/>
          <w:lang w:eastAsia="ru-RU"/>
        </w:rPr>
        <w:t>ӀӀ</w:t>
      </w:r>
      <w:r w:rsidRPr="00BB43A0">
        <w:rPr>
          <w:b/>
          <w:color w:val="000000"/>
          <w:lang w:eastAsia="ru-RU"/>
        </w:rPr>
        <w:t>. Формирование перечня налоговых расходов</w:t>
      </w:r>
    </w:p>
    <w:p w:rsidR="00936486" w:rsidRPr="00FA5D3E" w:rsidRDefault="00174EB4" w:rsidP="00FA5D3E">
      <w:pPr>
        <w:shd w:val="clear" w:color="auto" w:fill="FFFFFF"/>
        <w:spacing w:after="0"/>
        <w:jc w:val="center"/>
        <w:rPr>
          <w:b/>
          <w:color w:val="000000"/>
          <w:lang w:eastAsia="ru-RU"/>
        </w:rPr>
      </w:pPr>
      <w:proofErr w:type="gramStart"/>
      <w:r w:rsidRPr="00FA5D3E">
        <w:rPr>
          <w:b/>
          <w:color w:val="000000"/>
          <w:lang w:eastAsia="ru-RU"/>
        </w:rPr>
        <w:t>городского</w:t>
      </w:r>
      <w:proofErr w:type="gramEnd"/>
      <w:r w:rsidRPr="00FA5D3E">
        <w:rPr>
          <w:b/>
          <w:color w:val="000000"/>
          <w:lang w:eastAsia="ru-RU"/>
        </w:rPr>
        <w:t xml:space="preserve"> поселения Курорт-Дарасунское»</w:t>
      </w:r>
    </w:p>
    <w:p w:rsidR="00936486" w:rsidRPr="00FA5D3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bookmarkStart w:id="2" w:name="Par62"/>
      <w:bookmarkEnd w:id="2"/>
      <w:r w:rsidRPr="00D876BD">
        <w:rPr>
          <w:color w:val="212121"/>
          <w:lang w:eastAsia="ru-RU"/>
        </w:rPr>
        <w:t xml:space="preserve">6. Проект перечня налоговых расходов </w:t>
      </w:r>
      <w:r w:rsidR="00174EB4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на очередной финансовый год и плановый период (далее – проект перечня налоговых расходов) формируется администрацией </w:t>
      </w:r>
      <w:r w:rsidR="0009556A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– до 25 марта.</w:t>
      </w:r>
    </w:p>
    <w:p w:rsidR="00936486" w:rsidRPr="00FA5D3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bookmarkStart w:id="3" w:name="Par63"/>
      <w:bookmarkEnd w:id="3"/>
      <w:r w:rsidRPr="00FA5D3E">
        <w:rPr>
          <w:color w:val="212121"/>
          <w:lang w:eastAsia="ru-RU"/>
        </w:rPr>
        <w:t xml:space="preserve">7.  Перечень налоговых расходов в срок до 1 июня утверждается правовым актом </w:t>
      </w:r>
      <w:r w:rsidR="0009556A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и размещается на официальном сайте администрации в течении 3 рабочих дней со дня утверждения.</w:t>
      </w:r>
    </w:p>
    <w:p w:rsidR="00936486" w:rsidRPr="00D876BD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A5D3E">
        <w:rPr>
          <w:color w:val="212121"/>
          <w:lang w:eastAsia="ru-RU"/>
        </w:rPr>
        <w:t xml:space="preserve">8. В случае внесения в текущем финансовом году изменений в нормативные правовые акты </w:t>
      </w:r>
      <w:r w:rsidR="0009556A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, предусматривающие введение и (или) отмену налоговой льготы, изменения срока действия налоговой льготы, изменение налоговых ставок, в перечень налоговых расходов </w:t>
      </w:r>
      <w:r w:rsidR="0009556A" w:rsidRPr="00FA5D3E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A5D3E">
        <w:rPr>
          <w:color w:val="212121"/>
          <w:lang w:eastAsia="ru-RU"/>
        </w:rPr>
        <w:t xml:space="preserve"> вносятся соответствующие изменения в течении 10 рабочих дней, с даты утверждения правового нормативного</w:t>
      </w:r>
      <w:r>
        <w:rPr>
          <w:color w:val="212121"/>
          <w:lang w:eastAsia="ru-RU"/>
        </w:rPr>
        <w:t xml:space="preserve"> акта. Нормативный акт размещается на официальном сайте администрации. </w:t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8D370E" w:rsidRDefault="00936486" w:rsidP="001D1E0D">
      <w:pPr>
        <w:shd w:val="clear" w:color="auto" w:fill="FFFFFF"/>
        <w:spacing w:after="0"/>
        <w:jc w:val="center"/>
        <w:rPr>
          <w:b/>
          <w:bCs/>
          <w:color w:val="212121"/>
          <w:lang w:eastAsia="ru-RU"/>
        </w:rPr>
      </w:pPr>
      <w:r w:rsidRPr="008D370E">
        <w:rPr>
          <w:b/>
          <w:color w:val="212121"/>
          <w:lang w:eastAsia="ru-RU"/>
        </w:rPr>
        <w:t>III. Порядок оценки налоговых расходов</w:t>
      </w:r>
    </w:p>
    <w:p w:rsidR="00936486" w:rsidRPr="00F54A21" w:rsidRDefault="0009556A" w:rsidP="00F54A21">
      <w:pPr>
        <w:shd w:val="clear" w:color="auto" w:fill="FFFFFF"/>
        <w:spacing w:after="0"/>
        <w:jc w:val="center"/>
        <w:rPr>
          <w:b/>
          <w:color w:val="212121"/>
          <w:lang w:eastAsia="ru-RU"/>
        </w:rPr>
      </w:pPr>
      <w:proofErr w:type="gramStart"/>
      <w:r w:rsidRPr="00F54A21">
        <w:rPr>
          <w:b/>
          <w:color w:val="212121"/>
          <w:lang w:eastAsia="ru-RU"/>
        </w:rPr>
        <w:t>городского</w:t>
      </w:r>
      <w:proofErr w:type="gramEnd"/>
      <w:r w:rsidRPr="00F54A21">
        <w:rPr>
          <w:b/>
          <w:color w:val="212121"/>
          <w:lang w:eastAsia="ru-RU"/>
        </w:rPr>
        <w:t xml:space="preserve"> поселения Курорт-Дарасунское»</w:t>
      </w:r>
    </w:p>
    <w:p w:rsidR="00936486" w:rsidRPr="00F54A21" w:rsidRDefault="00936486" w:rsidP="00F54A21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F54A21">
        <w:rPr>
          <w:color w:val="212121"/>
          <w:lang w:eastAsia="ru-RU"/>
        </w:rPr>
        <w:t xml:space="preserve">9. </w:t>
      </w:r>
      <w:r w:rsidRPr="00F54A21">
        <w:t xml:space="preserve">Оценка эффективности налоговых расходов </w:t>
      </w:r>
      <w:r w:rsidR="0009556A" w:rsidRPr="00F54A21">
        <w:rPr>
          <w:rFonts w:eastAsia="Times New Roman"/>
          <w:w w:val="100"/>
          <w:lang w:eastAsia="ru-RU"/>
        </w:rPr>
        <w:t>городского поселения Курорт-Дарасунское»</w:t>
      </w:r>
      <w:r w:rsidRPr="00F54A21">
        <w:t xml:space="preserve"> осуществляется в порядке, установленном администрацией, согласно приложения № 3.</w:t>
      </w:r>
    </w:p>
    <w:p w:rsidR="00936486" w:rsidRPr="00D876BD" w:rsidRDefault="00936486" w:rsidP="00F54A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10. В целях оценки эффективности налоговых расходов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администрация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формирует ежегодно, до 1 июня, оценку объемов налоговых расходов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за отчетный финансовый год, оценку объемов налоговых расходов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 xml:space="preserve">Курорт-Дарасунское» </w:t>
      </w:r>
      <w:r w:rsidRPr="00F54A21">
        <w:rPr>
          <w:color w:val="212121"/>
          <w:lang w:eastAsia="ru-RU"/>
        </w:rPr>
        <w:t xml:space="preserve">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. Оценка эффективности налоговых расходов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осуществляется администрацией </w:t>
      </w:r>
      <w:r w:rsidR="0009556A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09556A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и</w:t>
      </w:r>
      <w:r w:rsidRPr="00D876BD">
        <w:rPr>
          <w:color w:val="212121"/>
          <w:lang w:eastAsia="ru-RU"/>
        </w:rPr>
        <w:t xml:space="preserve"> включает: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а</w:t>
      </w:r>
      <w:proofErr w:type="gramEnd"/>
      <w:r w:rsidRPr="00F54A21">
        <w:rPr>
          <w:color w:val="212121"/>
          <w:lang w:eastAsia="ru-RU"/>
        </w:rPr>
        <w:t xml:space="preserve">) оценку целесообразности налоговых расходов </w:t>
      </w:r>
      <w:r w:rsidR="00E46CE4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E46CE4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;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б</w:t>
      </w:r>
      <w:proofErr w:type="gramEnd"/>
      <w:r w:rsidRPr="00F54A21">
        <w:rPr>
          <w:color w:val="212121"/>
          <w:lang w:eastAsia="ru-RU"/>
        </w:rPr>
        <w:t xml:space="preserve">) оценку результативности налоговых расходов </w:t>
      </w:r>
      <w:r w:rsidR="00E46CE4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E46CE4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bookmarkStart w:id="4" w:name="Par80"/>
      <w:bookmarkEnd w:id="4"/>
      <w:r w:rsidRPr="00F54A21">
        <w:rPr>
          <w:color w:val="212121"/>
          <w:lang w:eastAsia="ru-RU"/>
        </w:rPr>
        <w:lastRenderedPageBreak/>
        <w:t xml:space="preserve">11. Критериями целесообразности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являются: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а</w:t>
      </w:r>
      <w:proofErr w:type="gramEnd"/>
      <w:r w:rsidRPr="00F54A21">
        <w:rPr>
          <w:color w:val="212121"/>
          <w:lang w:eastAsia="ru-RU"/>
        </w:rPr>
        <w:t xml:space="preserve">) соответствие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целям социально-экономической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;</w:t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 xml:space="preserve"> </w:t>
      </w:r>
      <w:proofErr w:type="gramStart"/>
      <w:r w:rsidRPr="00D876BD">
        <w:rPr>
          <w:color w:val="212121"/>
          <w:lang w:eastAsia="ru-RU"/>
        </w:rPr>
        <w:t>б</w:t>
      </w:r>
      <w:proofErr w:type="gramEnd"/>
      <w:r w:rsidRPr="00D876BD">
        <w:rPr>
          <w:color w:val="212121"/>
          <w:lang w:eastAsia="ru-RU"/>
        </w:rPr>
        <w:t>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12. В случае несоответствия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хотя бы одному из критериев, </w:t>
      </w:r>
      <w:r w:rsidRPr="00F54A21">
        <w:rPr>
          <w:color w:val="000000"/>
          <w:lang w:eastAsia="ru-RU"/>
        </w:rPr>
        <w:t>указанных в </w:t>
      </w:r>
      <w:hyperlink r:id="rId6" w:anchor="Par80" w:tooltip="13. Критериями целесообразности налоговых расходов Российской Федерации являются:" w:history="1">
        <w:r w:rsidRPr="00F54A21">
          <w:rPr>
            <w:color w:val="000000"/>
            <w:lang w:eastAsia="ru-RU"/>
          </w:rPr>
          <w:t>11</w:t>
        </w:r>
      </w:hyperlink>
      <w:r w:rsidRPr="00F54A21">
        <w:rPr>
          <w:color w:val="000000"/>
          <w:lang w:eastAsia="ru-RU"/>
        </w:rPr>
        <w:t> настоящего Порядка</w:t>
      </w:r>
      <w:r w:rsidRPr="00F54A21">
        <w:rPr>
          <w:color w:val="212121"/>
          <w:lang w:eastAsia="ru-RU"/>
        </w:rPr>
        <w:t xml:space="preserve">,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надлежит принять решение о сохранении (уточнении, отмене) льгот для плательщиков.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13. В качестве критерия результативности налогового расхода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определяется как минимум один показатель (индикатор) достижения целей социально-экономической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 w:rsidR="007843CB" w:rsidRPr="00F54A21">
        <w:rPr>
          <w:color w:val="212121"/>
          <w:lang w:eastAsia="ru-RU"/>
        </w:rPr>
        <w:t xml:space="preserve">городского поселения </w:t>
      </w:r>
      <w:r w:rsidR="00F54A21">
        <w:rPr>
          <w:color w:val="212121"/>
          <w:lang w:eastAsia="ru-RU"/>
        </w:rPr>
        <w:t>«</w:t>
      </w:r>
      <w:r w:rsidR="007843CB" w:rsidRPr="00F54A21">
        <w:rPr>
          <w:color w:val="212121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14. Оценка результативности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включает оценку бюджетной эффективности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социально-экономической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15. В целях проведения оценки бюджетной эффективности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 целей социально-экономической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, включающий сравнение объемов расходов бюджета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>, в случае применения альтернативных механизмов достижения целей социально-экономической политики</w:t>
      </w:r>
      <w:r w:rsidR="007843CB" w:rsidRPr="00F54A21">
        <w:rPr>
          <w:rFonts w:eastAsia="Times New Roman"/>
          <w:w w:val="100"/>
          <w:lang w:eastAsia="ru-RU"/>
        </w:rPr>
        <w:t xml:space="preserve"> 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и объемов</w:t>
      </w:r>
      <w:r w:rsidRPr="00D876BD">
        <w:rPr>
          <w:color w:val="212121"/>
          <w:lang w:eastAsia="ru-RU"/>
        </w:rPr>
        <w:t xml:space="preserve"> предоставленных льгот (расчет прироста показателя (индикатора) достижения целей социально-</w:t>
      </w:r>
      <w:r w:rsidRPr="00F54A21">
        <w:rPr>
          <w:color w:val="212121"/>
          <w:lang w:eastAsia="ru-RU"/>
        </w:rPr>
        <w:t xml:space="preserve">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, на 1 рубль налоговых расходов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и на 1 рубль расходов бюджета </w:t>
      </w:r>
      <w:r w:rsidR="007843CB" w:rsidRPr="00F54A21">
        <w:rPr>
          <w:rFonts w:eastAsia="Times New Roman"/>
          <w:w w:val="100"/>
          <w:lang w:eastAsia="ru-RU"/>
        </w:rPr>
        <w:t xml:space="preserve">городского поселения </w:t>
      </w:r>
      <w:r w:rsidR="00F54A21">
        <w:rPr>
          <w:rFonts w:eastAsia="Times New Roman"/>
          <w:w w:val="100"/>
          <w:lang w:eastAsia="ru-RU"/>
        </w:rPr>
        <w:t>«</w:t>
      </w:r>
      <w:r w:rsidR="007843CB" w:rsidRPr="00F54A21">
        <w:rPr>
          <w:rFonts w:eastAsia="Times New Roman"/>
          <w:w w:val="100"/>
          <w:lang w:eastAsia="ru-RU"/>
        </w:rPr>
        <w:t>Курорт-Дарасунское»</w:t>
      </w:r>
      <w:r w:rsidRPr="00F54A21">
        <w:rPr>
          <w:color w:val="212121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936486" w:rsidRPr="00F54A21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16. В качестве альтернативных механизмов достижения целей социально-экономической политики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>, могут учитываться в том числе: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а</w:t>
      </w:r>
      <w:proofErr w:type="gramEnd"/>
      <w:r w:rsidRPr="00F54A21">
        <w:rPr>
          <w:color w:val="212121"/>
          <w:lang w:eastAsia="ru-RU"/>
        </w:rPr>
        <w:t>) субсидии или иные формы непосредственной финансовой поддержки плательщиков, имеющих право на льготы, за счет бюджета</w:t>
      </w:r>
      <w:r w:rsidR="007843CB" w:rsidRPr="00F54A21">
        <w:rPr>
          <w:color w:val="212121"/>
          <w:lang w:eastAsia="ru-RU"/>
        </w:rPr>
        <w:t xml:space="preserve">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>;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б</w:t>
      </w:r>
      <w:proofErr w:type="gramEnd"/>
      <w:r w:rsidRPr="00F54A21">
        <w:rPr>
          <w:color w:val="212121"/>
          <w:lang w:eastAsia="ru-RU"/>
        </w:rPr>
        <w:t xml:space="preserve">) предоставление муниципальных гарантий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 xml:space="preserve"> по обязательствам плательщиков, имеющих право на льготы;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t>в</w:t>
      </w:r>
      <w:proofErr w:type="gramEnd"/>
      <w:r w:rsidRPr="00F54A21">
        <w:rPr>
          <w:color w:val="212121"/>
          <w:lang w:eastAsia="ru-RU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936486" w:rsidRPr="00F54A21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F54A21">
        <w:rPr>
          <w:color w:val="212121"/>
          <w:lang w:eastAsia="ru-RU"/>
        </w:rPr>
        <w:lastRenderedPageBreak/>
        <w:t>г</w:t>
      </w:r>
      <w:proofErr w:type="gramEnd"/>
      <w:r w:rsidRPr="00F54A21">
        <w:rPr>
          <w:color w:val="212121"/>
          <w:lang w:eastAsia="ru-RU"/>
        </w:rPr>
        <w:t xml:space="preserve">) оценка совокупного бюджетного эффекта (самоокупаемости) налоговых расходов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 xml:space="preserve"> (в отношении стимулирующих налоговых расходов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>).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F54A21">
        <w:rPr>
          <w:color w:val="212121"/>
          <w:lang w:eastAsia="ru-RU"/>
        </w:rPr>
        <w:t xml:space="preserve">17. Оценка совокупного бюджетного эффекта (самоокупаемости) налоговых расходов </w:t>
      </w:r>
      <w:r w:rsidR="007843CB" w:rsidRPr="00F54A21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F54A21">
        <w:rPr>
          <w:color w:val="212121"/>
          <w:lang w:eastAsia="ru-RU"/>
        </w:rPr>
        <w:t xml:space="preserve"> определяется отдельно по каждому</w:t>
      </w:r>
      <w:r w:rsidRPr="00D876BD">
        <w:rPr>
          <w:color w:val="212121"/>
          <w:lang w:eastAsia="ru-RU"/>
        </w:rPr>
        <w:t xml:space="preserve"> налоговому расходу. В случае если для отдельных категорий плательщиков, имеющих право на льготы, </w:t>
      </w:r>
      <w:r w:rsidRPr="005062FE">
        <w:rPr>
          <w:color w:val="212121"/>
          <w:lang w:eastAsia="ru-RU"/>
        </w:rPr>
        <w:t xml:space="preserve">предоставлены льготы по нескольким видам налогов, сборов, оценка совокупного бюджетного эффекта (самоокупаемости) налоговых расходов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определяется в целом в отношении соответствующей категории плательщиков, имеющих льготы.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18. Оценка совокупного бюджетного эффекта (самоокупаемости) стимулирующих налоговых расходов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определяется в отношении налоговых расходов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перечень которых формируется администрацией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(E) по следующей формуле:</w:t>
      </w:r>
    </w:p>
    <w:p w:rsidR="00936486" w:rsidRDefault="00936486" w:rsidP="001D1E0D">
      <w:pPr>
        <w:shd w:val="clear" w:color="auto" w:fill="FFFFFF"/>
        <w:spacing w:after="0"/>
        <w:jc w:val="both"/>
        <w:rPr>
          <w:color w:val="212121"/>
          <w:lang w:eastAsia="ru-RU"/>
        </w:rPr>
      </w:pPr>
    </w:p>
    <w:p w:rsidR="00936486" w:rsidRDefault="00936486" w:rsidP="001D1E0D">
      <w:pPr>
        <w:shd w:val="clear" w:color="auto" w:fill="FFFFFF"/>
        <w:spacing w:after="0"/>
        <w:jc w:val="both"/>
        <w:rPr>
          <w:color w:val="212121"/>
          <w:lang w:eastAsia="ru-RU"/>
        </w:rPr>
      </w:pPr>
    </w:p>
    <w:p w:rsidR="00936486" w:rsidRPr="00874E66" w:rsidRDefault="00D42E73" w:rsidP="001D1E0D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34260" cy="527050"/>
            <wp:effectExtent l="1905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</w:p>
    <w:p w:rsidR="00936486" w:rsidRPr="00D876BD" w:rsidRDefault="00D42E73" w:rsidP="001D1E0D">
      <w:pPr>
        <w:shd w:val="clear" w:color="auto" w:fill="FFFFFF"/>
        <w:spacing w:after="0"/>
        <w:jc w:val="center"/>
        <w:rPr>
          <w:b/>
          <w:bCs/>
          <w:color w:val="212121"/>
          <w:lang w:eastAsia="ru-RU"/>
        </w:rPr>
      </w:pPr>
      <w:r>
        <w:rPr>
          <w:noProof/>
          <w:color w:val="212121"/>
          <w:lang w:eastAsia="ru-RU"/>
        </w:rPr>
        <w:drawing>
          <wp:inline distT="0" distB="0" distL="0" distR="0">
            <wp:extent cx="300990" cy="300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D876BD">
        <w:rPr>
          <w:color w:val="212121"/>
          <w:lang w:eastAsia="ru-RU"/>
        </w:rPr>
        <w:t>где</w:t>
      </w:r>
      <w:proofErr w:type="gramEnd"/>
      <w:r w:rsidRPr="00D876BD">
        <w:rPr>
          <w:color w:val="212121"/>
          <w:lang w:eastAsia="ru-RU"/>
        </w:rPr>
        <w:t>:</w:t>
      </w:r>
    </w:p>
    <w:p w:rsidR="00936486" w:rsidRPr="00D876BD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proofErr w:type="gramStart"/>
      <w:r w:rsidRPr="00D876BD">
        <w:rPr>
          <w:color w:val="212121"/>
          <w:lang w:eastAsia="ru-RU"/>
        </w:rPr>
        <w:t>i</w:t>
      </w:r>
      <w:proofErr w:type="gramEnd"/>
      <w:r w:rsidRPr="00D876BD">
        <w:rPr>
          <w:color w:val="212121"/>
          <w:lang w:eastAsia="ru-RU"/>
        </w:rPr>
        <w:t xml:space="preserve"> - порядковый номер года, имеющий значение от 1 до 5;</w:t>
      </w:r>
    </w:p>
    <w:p w:rsidR="00936486" w:rsidRPr="00D876BD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proofErr w:type="spellStart"/>
      <w:proofErr w:type="gramStart"/>
      <w:r w:rsidRPr="00D876BD">
        <w:rPr>
          <w:color w:val="212121"/>
          <w:lang w:eastAsia="ru-RU"/>
        </w:rPr>
        <w:t>m</w:t>
      </w:r>
      <w:r w:rsidRPr="00D876BD">
        <w:rPr>
          <w:color w:val="212121"/>
          <w:vertAlign w:val="subscript"/>
          <w:lang w:eastAsia="ru-RU"/>
        </w:rPr>
        <w:t>i</w:t>
      </w:r>
      <w:proofErr w:type="spellEnd"/>
      <w:proofErr w:type="gramEnd"/>
      <w:r w:rsidRPr="00D876BD">
        <w:rPr>
          <w:color w:val="212121"/>
          <w:lang w:eastAsia="ru-RU"/>
        </w:rPr>
        <w:t> - количество плательщиков, воспользовавшихся льготой в i-м году;</w:t>
      </w:r>
    </w:p>
    <w:p w:rsidR="00936486" w:rsidRPr="00D876BD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proofErr w:type="gramStart"/>
      <w:r w:rsidRPr="00D876BD">
        <w:rPr>
          <w:color w:val="212121"/>
          <w:lang w:eastAsia="ru-RU"/>
        </w:rPr>
        <w:t>j</w:t>
      </w:r>
      <w:proofErr w:type="gramEnd"/>
      <w:r w:rsidRPr="00D876BD">
        <w:rPr>
          <w:color w:val="212121"/>
          <w:lang w:eastAsia="ru-RU"/>
        </w:rPr>
        <w:t xml:space="preserve"> - порядковый номер плательщика, имеющий значение от 1 до m;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proofErr w:type="spellStart"/>
      <w:r w:rsidRPr="005062FE">
        <w:rPr>
          <w:color w:val="212121"/>
          <w:lang w:eastAsia="ru-RU"/>
        </w:rPr>
        <w:t>N</w:t>
      </w:r>
      <w:r w:rsidRPr="005062FE">
        <w:rPr>
          <w:color w:val="212121"/>
          <w:vertAlign w:val="subscript"/>
          <w:lang w:eastAsia="ru-RU"/>
        </w:rPr>
        <w:t>ij</w:t>
      </w:r>
      <w:proofErr w:type="spellEnd"/>
      <w:r w:rsidRPr="005062FE">
        <w:rPr>
          <w:color w:val="212121"/>
          <w:lang w:eastAsia="ru-RU"/>
        </w:rPr>
        <w:t xml:space="preserve"> - объем налогов, сборов, задекларированных для уплаты в бюджет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</w:t>
      </w:r>
      <w:proofErr w:type="gramStart"/>
      <w:r w:rsidR="007843CB" w:rsidRPr="005062FE">
        <w:rPr>
          <w:rFonts w:eastAsia="Times New Roman"/>
          <w:w w:val="100"/>
          <w:lang w:eastAsia="ru-RU"/>
        </w:rPr>
        <w:t>Дарасунское»</w:t>
      </w:r>
      <w:r w:rsidRPr="005062FE">
        <w:rPr>
          <w:color w:val="212121"/>
          <w:lang w:eastAsia="ru-RU"/>
        </w:rPr>
        <w:t xml:space="preserve">  j</w:t>
      </w:r>
      <w:proofErr w:type="gramEnd"/>
      <w:r w:rsidRPr="005062FE">
        <w:rPr>
          <w:color w:val="212121"/>
          <w:lang w:eastAsia="ru-RU"/>
        </w:rPr>
        <w:t>-м плательщиком в i-м году.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для плательщиков, имеющих право на льготы, льготы действуют менее 6 лет, объемы налогов, сборов, подлежащих уплате в бюджет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>, оцениваются (прогнозируются) по данным кураторов налоговых расходов;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>B</w:t>
      </w:r>
      <w:r w:rsidRPr="005062FE">
        <w:rPr>
          <w:color w:val="212121"/>
          <w:vertAlign w:val="subscript"/>
          <w:lang w:eastAsia="ru-RU"/>
        </w:rPr>
        <w:t>0j</w:t>
      </w:r>
      <w:r w:rsidRPr="005062FE">
        <w:rPr>
          <w:color w:val="212121"/>
          <w:lang w:eastAsia="ru-RU"/>
        </w:rPr>
        <w:t xml:space="preserve"> - базовый объем налогов, сборов, задекларированных для уплаты в бюджет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j-м плательщиком в базовом году;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proofErr w:type="spellStart"/>
      <w:proofErr w:type="gramStart"/>
      <w:r w:rsidRPr="005062FE">
        <w:rPr>
          <w:color w:val="212121"/>
          <w:lang w:eastAsia="ru-RU"/>
        </w:rPr>
        <w:t>g</w:t>
      </w:r>
      <w:r w:rsidRPr="005062FE">
        <w:rPr>
          <w:color w:val="212121"/>
          <w:vertAlign w:val="subscript"/>
          <w:lang w:eastAsia="ru-RU"/>
        </w:rPr>
        <w:t>i</w:t>
      </w:r>
      <w:proofErr w:type="spellEnd"/>
      <w:proofErr w:type="gramEnd"/>
      <w:r w:rsidRPr="005062FE">
        <w:rPr>
          <w:color w:val="212121"/>
          <w:lang w:eastAsia="ru-RU"/>
        </w:rPr>
        <w:t xml:space="preserve"> - номинальный темп прироста доходов бюджета </w:t>
      </w:r>
      <w:r w:rsidR="007843CB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в i-м году по отношению к базовому году.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Номинальный темп прироста доходов бюджета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от уплаты налогов, сборов, в бюджет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на очередной финансовый год и</w:t>
      </w:r>
      <w:r w:rsidRPr="007110A3">
        <w:rPr>
          <w:color w:val="212121"/>
          <w:lang w:eastAsia="ru-RU"/>
        </w:rPr>
        <w:t xml:space="preserve"> </w:t>
      </w:r>
      <w:r w:rsidRPr="005062FE">
        <w:rPr>
          <w:color w:val="212121"/>
          <w:lang w:eastAsia="ru-RU"/>
        </w:rPr>
        <w:t xml:space="preserve">плановый период, заложенному в основу решения о бюджете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на очередной финансовый год и плановый период, а также от целевого уровня </w:t>
      </w:r>
      <w:r w:rsidRPr="005062FE">
        <w:rPr>
          <w:color w:val="212121"/>
          <w:lang w:eastAsia="ru-RU"/>
        </w:rPr>
        <w:lastRenderedPageBreak/>
        <w:t>инфляции, определяемого Центральным банком Российской Федерации на среднесрочную перспективу.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Номинальный темп прироста доходов бюджета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от уплаты налогов, сборов, определяется администрацией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не позднее 15 ноября;</w:t>
      </w:r>
    </w:p>
    <w:p w:rsidR="00936486" w:rsidRPr="007110A3" w:rsidRDefault="00936486" w:rsidP="005062FE">
      <w:pPr>
        <w:spacing w:after="0" w:line="240" w:lineRule="auto"/>
        <w:ind w:firstLine="709"/>
        <w:jc w:val="both"/>
      </w:pPr>
      <w:proofErr w:type="gramStart"/>
      <w:r w:rsidRPr="005062FE">
        <w:rPr>
          <w:color w:val="212121"/>
          <w:lang w:eastAsia="ru-RU"/>
        </w:rPr>
        <w:t>r</w:t>
      </w:r>
      <w:proofErr w:type="gramEnd"/>
      <w:r w:rsidRPr="005062FE">
        <w:rPr>
          <w:color w:val="212121"/>
          <w:lang w:eastAsia="ru-RU"/>
        </w:rPr>
        <w:t xml:space="preserve"> - расчетная стоимость среднесрочных рыночных заимствований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t>, определяемая в соответствии с постановлением Правительства РФ от</w:t>
      </w:r>
      <w:r w:rsidRPr="007110A3">
        <w:t xml:space="preserve"> 22.06.2019 № 796 «Об общих требованиях к оценке налоговых расходов субъектов Российской Федерации и муниципальных образований».</w:t>
      </w:r>
    </w:p>
    <w:p w:rsidR="00936486" w:rsidRPr="005062FE" w:rsidRDefault="00936486" w:rsidP="005062FE">
      <w:pPr>
        <w:shd w:val="clear" w:color="auto" w:fill="FFFFFF"/>
        <w:spacing w:after="0" w:line="240" w:lineRule="auto"/>
        <w:ind w:firstLine="709"/>
        <w:jc w:val="both"/>
        <w:rPr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19. Базовый объем налогов, сборов, задекларированных для уплаты в бюджет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j-м плательщиком в базовом году (B</w:t>
      </w:r>
      <w:r w:rsidRPr="005062FE">
        <w:rPr>
          <w:color w:val="212121"/>
          <w:vertAlign w:val="subscript"/>
          <w:lang w:eastAsia="ru-RU"/>
        </w:rPr>
        <w:t>0j</w:t>
      </w:r>
      <w:r w:rsidRPr="005062FE">
        <w:rPr>
          <w:color w:val="212121"/>
          <w:lang w:eastAsia="ru-RU"/>
        </w:rPr>
        <w:t>), рассчитывается по формуле:</w:t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</w:p>
    <w:p w:rsidR="00936486" w:rsidRPr="00D876BD" w:rsidRDefault="00936486" w:rsidP="001D1E0D">
      <w:pPr>
        <w:shd w:val="clear" w:color="auto" w:fill="FFFFFF"/>
        <w:spacing w:after="0"/>
        <w:jc w:val="center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B</w:t>
      </w:r>
      <w:r w:rsidRPr="00D876BD">
        <w:rPr>
          <w:color w:val="212121"/>
          <w:vertAlign w:val="subscript"/>
          <w:lang w:eastAsia="ru-RU"/>
        </w:rPr>
        <w:t>0j</w:t>
      </w:r>
      <w:r w:rsidRPr="00D876BD">
        <w:rPr>
          <w:color w:val="212121"/>
          <w:lang w:eastAsia="ru-RU"/>
        </w:rPr>
        <w:t> = N</w:t>
      </w:r>
      <w:r w:rsidRPr="00D876BD">
        <w:rPr>
          <w:color w:val="212121"/>
          <w:vertAlign w:val="subscript"/>
          <w:lang w:eastAsia="ru-RU"/>
        </w:rPr>
        <w:t>0j</w:t>
      </w:r>
      <w:r w:rsidRPr="00D876BD">
        <w:rPr>
          <w:color w:val="212121"/>
          <w:lang w:eastAsia="ru-RU"/>
        </w:rPr>
        <w:t> + L</w:t>
      </w:r>
      <w:r w:rsidRPr="00D876BD">
        <w:rPr>
          <w:color w:val="212121"/>
          <w:vertAlign w:val="subscript"/>
          <w:lang w:eastAsia="ru-RU"/>
        </w:rPr>
        <w:t>0j</w:t>
      </w:r>
      <w:r w:rsidRPr="00D876BD">
        <w:rPr>
          <w:color w:val="212121"/>
          <w:lang w:eastAsia="ru-RU"/>
        </w:rPr>
        <w:t>,</w:t>
      </w:r>
    </w:p>
    <w:p w:rsidR="00936486" w:rsidRPr="00D876BD" w:rsidRDefault="00936486" w:rsidP="001D1E0D">
      <w:pPr>
        <w:shd w:val="clear" w:color="auto" w:fill="FFFFFF"/>
        <w:spacing w:after="0"/>
        <w:jc w:val="both"/>
        <w:rPr>
          <w:b/>
          <w:bCs/>
          <w:color w:val="212121"/>
          <w:lang w:eastAsia="ru-RU"/>
        </w:rPr>
      </w:pPr>
      <w:proofErr w:type="gramStart"/>
      <w:r w:rsidRPr="00D876BD">
        <w:rPr>
          <w:color w:val="212121"/>
          <w:lang w:eastAsia="ru-RU"/>
        </w:rPr>
        <w:t>где</w:t>
      </w:r>
      <w:proofErr w:type="gramEnd"/>
      <w:r w:rsidRPr="00D876BD">
        <w:rPr>
          <w:color w:val="212121"/>
          <w:lang w:eastAsia="ru-RU"/>
        </w:rPr>
        <w:t>: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>N</w:t>
      </w:r>
      <w:r w:rsidRPr="005062FE">
        <w:rPr>
          <w:color w:val="212121"/>
          <w:vertAlign w:val="subscript"/>
          <w:lang w:eastAsia="ru-RU"/>
        </w:rPr>
        <w:t>0j</w:t>
      </w:r>
      <w:r w:rsidRPr="005062FE">
        <w:rPr>
          <w:color w:val="212121"/>
          <w:lang w:eastAsia="ru-RU"/>
        </w:rPr>
        <w:t xml:space="preserve"> - объем налогов, сборов, задекларированных для уплаты в бюджет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j-м плательщиком в базовом году;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>L</w:t>
      </w:r>
      <w:r w:rsidRPr="005062FE">
        <w:rPr>
          <w:color w:val="212121"/>
          <w:vertAlign w:val="subscript"/>
          <w:lang w:eastAsia="ru-RU"/>
        </w:rPr>
        <w:t>0j</w:t>
      </w:r>
      <w:r w:rsidRPr="005062FE">
        <w:rPr>
          <w:color w:val="212121"/>
          <w:lang w:eastAsia="ru-RU"/>
        </w:rPr>
        <w:t> - объем льгот, предоставленных j-</w:t>
      </w:r>
      <w:proofErr w:type="spellStart"/>
      <w:r w:rsidRPr="005062FE">
        <w:rPr>
          <w:color w:val="212121"/>
          <w:lang w:eastAsia="ru-RU"/>
        </w:rPr>
        <w:t>му</w:t>
      </w:r>
      <w:proofErr w:type="spellEnd"/>
      <w:r w:rsidRPr="005062FE">
        <w:rPr>
          <w:color w:val="212121"/>
          <w:lang w:eastAsia="ru-RU"/>
        </w:rPr>
        <w:t xml:space="preserve"> плательщику в базовом году.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>Под базовым годом в настоящих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20.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в рамках методики оценки эффективности налогового расхода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вправе предусматривать дополнительные критерии оценки бюджетной эффективности налогового расхода </w:t>
      </w:r>
      <w:r w:rsidR="00F25D49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>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21. По итогам оценки эффективности налогового расхода </w:t>
      </w:r>
      <w:r w:rsidR="00171D76" w:rsidRPr="005062FE">
        <w:rPr>
          <w:rFonts w:eastAsia="Times New Roman"/>
          <w:w w:val="100"/>
          <w:lang w:eastAsia="ru-RU"/>
        </w:rPr>
        <w:t xml:space="preserve">городского поселения «Курорт-Дарасунское» </w:t>
      </w:r>
      <w:r w:rsidRPr="005062FE">
        <w:rPr>
          <w:color w:val="212121"/>
          <w:lang w:eastAsia="ru-RU"/>
        </w:rPr>
        <w:t xml:space="preserve">администрация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формулирует выводы о достижении целевых характеристик налогового расхода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о вкладе налогового расхода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в достижение целей социально-экономической политики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социально-экономической политики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>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22. Администрация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обобщает результаты оценки налоговых расходов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до 20 августа.</w:t>
      </w:r>
    </w:p>
    <w:p w:rsidR="00936486" w:rsidRPr="005062FE" w:rsidRDefault="00936486" w:rsidP="001D1E0D">
      <w:pPr>
        <w:shd w:val="clear" w:color="auto" w:fill="FFFFFF"/>
        <w:spacing w:after="0"/>
        <w:ind w:firstLine="708"/>
        <w:jc w:val="both"/>
        <w:rPr>
          <w:b/>
          <w:bCs/>
          <w:color w:val="212121"/>
          <w:lang w:eastAsia="ru-RU"/>
        </w:rPr>
      </w:pPr>
      <w:r w:rsidRPr="005062FE">
        <w:rPr>
          <w:color w:val="212121"/>
          <w:lang w:eastAsia="ru-RU"/>
        </w:rPr>
        <w:t xml:space="preserve">Результаты рассмотрения оценки налоговых расходов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 учитываются при формировании основных направлений бюджетной и налоговой политики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 xml:space="preserve">, а также при проведении оценки эффективности реализации целей социально-экономической политики </w:t>
      </w:r>
      <w:r w:rsidR="00171D76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color w:val="212121"/>
          <w:lang w:eastAsia="ru-RU"/>
        </w:rPr>
        <w:t>.</w:t>
      </w:r>
    </w:p>
    <w:p w:rsidR="00936486" w:rsidRPr="00D876BD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D876BD" w:rsidRDefault="00936486" w:rsidP="00F539B1">
      <w:pPr>
        <w:autoSpaceDE w:val="0"/>
        <w:autoSpaceDN w:val="0"/>
        <w:adjustRightInd w:val="0"/>
        <w:ind w:left="10206"/>
        <w:jc w:val="center"/>
        <w:outlineLvl w:val="0"/>
        <w:sectPr w:rsidR="00936486" w:rsidRPr="00D876BD" w:rsidSect="009A7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6BD">
        <w:t>Красно</w:t>
      </w:r>
      <w:r w:rsidRPr="00D876BD">
        <w:lastRenderedPageBreak/>
        <w:t>ярск</w:t>
      </w:r>
    </w:p>
    <w:p w:rsidR="00936486" w:rsidRPr="00D876BD" w:rsidRDefault="00936486" w:rsidP="00F539B1">
      <w:pPr>
        <w:pageBreakBefore/>
        <w:autoSpaceDE w:val="0"/>
        <w:autoSpaceDN w:val="0"/>
        <w:adjustRightInd w:val="0"/>
        <w:spacing w:after="0" w:line="240" w:lineRule="auto"/>
        <w:ind w:left="9639" w:firstLine="1134"/>
        <w:jc w:val="center"/>
        <w:outlineLvl w:val="0"/>
      </w:pPr>
      <w:r w:rsidRPr="00D876BD">
        <w:rPr>
          <w:bCs/>
        </w:rPr>
        <w:lastRenderedPageBreak/>
        <w:t>Приложение № 1</w:t>
      </w:r>
      <w:r>
        <w:rPr>
          <w:bCs/>
        </w:rPr>
        <w:t xml:space="preserve">  </w:t>
      </w:r>
      <w:r w:rsidR="005062FE">
        <w:rPr>
          <w:bCs/>
        </w:rPr>
        <w:t xml:space="preserve">                                     </w:t>
      </w:r>
      <w:r w:rsidR="005062FE" w:rsidRPr="00D876BD">
        <w:t xml:space="preserve">к Порядку </w:t>
      </w:r>
      <w:r w:rsidRPr="00D876BD">
        <w:t xml:space="preserve">формирования перечня налоговых расходов </w:t>
      </w:r>
      <w:r w:rsidR="00CA145D" w:rsidRPr="00FE1ACA">
        <w:rPr>
          <w:rFonts w:eastAsia="Times New Roman"/>
          <w:w w:val="100"/>
          <w:sz w:val="28"/>
          <w:szCs w:val="28"/>
          <w:lang w:eastAsia="ru-RU"/>
        </w:rPr>
        <w:t>городско</w:t>
      </w:r>
      <w:r w:rsidR="00CA145D">
        <w:rPr>
          <w:rFonts w:eastAsia="Times New Roman"/>
          <w:w w:val="100"/>
          <w:sz w:val="28"/>
          <w:szCs w:val="28"/>
          <w:lang w:eastAsia="ru-RU"/>
        </w:rPr>
        <w:t>го</w:t>
      </w:r>
      <w:r w:rsidR="00CA145D" w:rsidRPr="00FE1ACA">
        <w:rPr>
          <w:rFonts w:eastAsia="Times New Roman"/>
          <w:w w:val="100"/>
          <w:sz w:val="28"/>
          <w:szCs w:val="28"/>
          <w:lang w:eastAsia="ru-RU"/>
        </w:rPr>
        <w:t xml:space="preserve"> поселени</w:t>
      </w:r>
      <w:r w:rsidR="00CA145D">
        <w:rPr>
          <w:rFonts w:eastAsia="Times New Roman"/>
          <w:w w:val="100"/>
          <w:sz w:val="28"/>
          <w:szCs w:val="28"/>
          <w:lang w:eastAsia="ru-RU"/>
        </w:rPr>
        <w:t>я</w:t>
      </w:r>
      <w:r w:rsidR="00CA145D" w:rsidRPr="00FE1ACA">
        <w:rPr>
          <w:rFonts w:eastAsia="Times New Roman"/>
          <w:w w:val="100"/>
          <w:sz w:val="28"/>
          <w:szCs w:val="28"/>
          <w:lang w:eastAsia="ru-RU"/>
        </w:rPr>
        <w:t xml:space="preserve"> </w:t>
      </w:r>
      <w:r w:rsidR="00CA145D">
        <w:rPr>
          <w:rFonts w:eastAsia="Times New Roman"/>
          <w:w w:val="100"/>
          <w:sz w:val="28"/>
          <w:szCs w:val="28"/>
          <w:lang w:eastAsia="ru-RU"/>
        </w:rPr>
        <w:t>«</w:t>
      </w:r>
      <w:r w:rsidR="00CA145D" w:rsidRPr="00FE1ACA">
        <w:rPr>
          <w:rFonts w:eastAsia="Times New Roman"/>
          <w:w w:val="100"/>
          <w:sz w:val="28"/>
          <w:szCs w:val="28"/>
          <w:lang w:eastAsia="ru-RU"/>
        </w:rPr>
        <w:t>Курорт-</w:t>
      </w:r>
      <w:proofErr w:type="gramStart"/>
      <w:r w:rsidR="00CA145D" w:rsidRPr="00FE1ACA">
        <w:rPr>
          <w:rFonts w:eastAsia="Times New Roman"/>
          <w:w w:val="100"/>
          <w:sz w:val="28"/>
          <w:szCs w:val="28"/>
          <w:lang w:eastAsia="ru-RU"/>
        </w:rPr>
        <w:t>Дарасунское»</w:t>
      </w:r>
      <w:r>
        <w:rPr>
          <w:b/>
          <w:color w:val="212121"/>
          <w:lang w:eastAsia="ru-RU"/>
        </w:rPr>
        <w:t xml:space="preserve"> </w:t>
      </w:r>
      <w:r w:rsidRPr="00D876BD">
        <w:rPr>
          <w:color w:val="212121"/>
          <w:lang w:eastAsia="ru-RU"/>
        </w:rPr>
        <w:t xml:space="preserve"> </w:t>
      </w:r>
      <w:r>
        <w:t>муниципального</w:t>
      </w:r>
      <w:proofErr w:type="gramEnd"/>
      <w:r>
        <w:t xml:space="preserve"> района «Карымский район»</w:t>
      </w:r>
      <w:r w:rsidRPr="00D876BD">
        <w:t xml:space="preserve"> и оценки налоговых расходов </w:t>
      </w:r>
    </w:p>
    <w:p w:rsidR="00936486" w:rsidRPr="00D876BD" w:rsidRDefault="00936486" w:rsidP="00F539B1">
      <w:pPr>
        <w:autoSpaceDE w:val="0"/>
        <w:autoSpaceDN w:val="0"/>
        <w:adjustRightInd w:val="0"/>
        <w:spacing w:after="0" w:line="240" w:lineRule="atLeast"/>
        <w:ind w:left="10206" w:hanging="9780"/>
        <w:jc w:val="center"/>
        <w:outlineLvl w:val="0"/>
        <w:rPr>
          <w:bCs/>
        </w:rPr>
      </w:pPr>
      <w:r w:rsidRPr="00D876BD">
        <w:rPr>
          <w:bCs/>
        </w:rPr>
        <w:t>Перечень</w:t>
      </w:r>
    </w:p>
    <w:p w:rsidR="00936486" w:rsidRPr="00D876BD" w:rsidRDefault="00936486" w:rsidP="00F539B1">
      <w:pPr>
        <w:spacing w:after="0" w:line="240" w:lineRule="atLeast"/>
        <w:jc w:val="center"/>
        <w:rPr>
          <w:bCs/>
        </w:rPr>
      </w:pPr>
      <w:proofErr w:type="gramStart"/>
      <w:r w:rsidRPr="005062FE">
        <w:rPr>
          <w:bCs/>
        </w:rPr>
        <w:t>налоговых</w:t>
      </w:r>
      <w:proofErr w:type="gramEnd"/>
      <w:r w:rsidRPr="005062FE">
        <w:rPr>
          <w:bCs/>
        </w:rPr>
        <w:t xml:space="preserve"> расходов _</w:t>
      </w:r>
      <w:r w:rsidRPr="005062FE">
        <w:rPr>
          <w:color w:val="212121"/>
          <w:lang w:eastAsia="ru-RU"/>
        </w:rPr>
        <w:t xml:space="preserve"> </w:t>
      </w:r>
      <w:r w:rsidR="00CA145D" w:rsidRPr="005062FE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5062FE">
        <w:rPr>
          <w:b/>
          <w:color w:val="212121"/>
          <w:lang w:eastAsia="ru-RU"/>
        </w:rPr>
        <w:t xml:space="preserve"> </w:t>
      </w:r>
      <w:r w:rsidRPr="005062FE">
        <w:rPr>
          <w:color w:val="212121"/>
          <w:lang w:eastAsia="ru-RU"/>
        </w:rPr>
        <w:t xml:space="preserve"> </w:t>
      </w:r>
      <w:r w:rsidRPr="005062FE">
        <w:rPr>
          <w:bCs/>
        </w:rPr>
        <w:t xml:space="preserve"> муниципального района «Карымский район», обусловленных налоговыми льготами, освобождениями</w:t>
      </w:r>
      <w:r w:rsidR="005062FE">
        <w:rPr>
          <w:bCs/>
        </w:rPr>
        <w:t xml:space="preserve"> </w:t>
      </w:r>
      <w:r w:rsidRPr="00D876BD">
        <w:rPr>
          <w:bCs/>
        </w:rPr>
        <w:t>и иными преференциями по налогам, предусмотренными в качестве мер муниципальной поддержки</w:t>
      </w:r>
      <w:r>
        <w:rPr>
          <w:bCs/>
        </w:rPr>
        <w:t>.</w:t>
      </w:r>
    </w:p>
    <w:p w:rsidR="00936486" w:rsidRPr="00D876BD" w:rsidRDefault="00936486" w:rsidP="00F539B1">
      <w:pPr>
        <w:spacing w:after="0" w:line="240" w:lineRule="atLeast"/>
        <w:jc w:val="center"/>
        <w:rPr>
          <w:bCs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702"/>
        <w:gridCol w:w="2126"/>
      </w:tblGrid>
      <w:tr w:rsidR="00936486" w:rsidRPr="007F6A9E" w:rsidTr="008F6A11">
        <w:trPr>
          <w:trHeight w:val="4452"/>
        </w:trPr>
        <w:tc>
          <w:tcPr>
            <w:tcW w:w="567" w:type="dxa"/>
          </w:tcPr>
          <w:p w:rsidR="00936486" w:rsidRPr="007F6A9E" w:rsidRDefault="00936486" w:rsidP="007327E9">
            <w:pPr>
              <w:pStyle w:val="aa"/>
            </w:pPr>
            <w:r w:rsidRPr="007F6A9E">
              <w:t>№п/п</w:t>
            </w:r>
          </w:p>
          <w:p w:rsidR="00936486" w:rsidRPr="007F6A9E" w:rsidRDefault="00936486" w:rsidP="007327E9">
            <w:pPr>
              <w:pStyle w:val="aa"/>
            </w:pPr>
          </w:p>
        </w:tc>
        <w:tc>
          <w:tcPr>
            <w:tcW w:w="1418" w:type="dxa"/>
          </w:tcPr>
          <w:p w:rsidR="00936486" w:rsidRPr="007F6A9E" w:rsidRDefault="00936486" w:rsidP="007327E9">
            <w:pPr>
              <w:pStyle w:val="aa"/>
            </w:pPr>
            <w:r w:rsidRPr="007F6A9E">
              <w:t>Наименование</w:t>
            </w:r>
          </w:p>
          <w:p w:rsidR="00936486" w:rsidRPr="007F6A9E" w:rsidRDefault="00936486" w:rsidP="007327E9">
            <w:pPr>
              <w:pStyle w:val="aa"/>
            </w:pPr>
            <w:r w:rsidRPr="007F6A9E">
              <w:t>Налога, по которому предусмотрен налоговый расход</w:t>
            </w:r>
          </w:p>
          <w:p w:rsidR="00936486" w:rsidRPr="007F6A9E" w:rsidRDefault="00936486" w:rsidP="007327E9">
            <w:pPr>
              <w:pStyle w:val="aa"/>
            </w:pPr>
          </w:p>
        </w:tc>
        <w:tc>
          <w:tcPr>
            <w:tcW w:w="1701" w:type="dxa"/>
          </w:tcPr>
          <w:p w:rsidR="00936486" w:rsidRPr="007F6A9E" w:rsidRDefault="00936486" w:rsidP="008F6A11">
            <w:pPr>
              <w:pStyle w:val="aa"/>
            </w:pPr>
            <w:r w:rsidRPr="007F6A9E">
              <w:t xml:space="preserve">Наименование налогового расхода </w:t>
            </w:r>
          </w:p>
        </w:tc>
        <w:tc>
          <w:tcPr>
            <w:tcW w:w="1701" w:type="dxa"/>
          </w:tcPr>
          <w:p w:rsidR="00936486" w:rsidRPr="007F6A9E" w:rsidRDefault="00936486" w:rsidP="00D07E8C">
            <w:pPr>
              <w:pStyle w:val="aa"/>
            </w:pPr>
            <w:r w:rsidRPr="007F6A9E">
              <w:t>Реквизиты нормативного правового акта, устанавливающего налоговый расход</w:t>
            </w:r>
          </w:p>
        </w:tc>
        <w:tc>
          <w:tcPr>
            <w:tcW w:w="1843" w:type="dxa"/>
          </w:tcPr>
          <w:p w:rsidR="00936486" w:rsidRPr="007F6A9E" w:rsidRDefault="00936486" w:rsidP="007327E9">
            <w:pPr>
              <w:pStyle w:val="aa"/>
            </w:pPr>
            <w:r w:rsidRPr="007F6A9E">
              <w:t>Период действия налогового расхода</w:t>
            </w:r>
          </w:p>
          <w:p w:rsidR="00936486" w:rsidRPr="007F6A9E" w:rsidRDefault="00936486" w:rsidP="007327E9">
            <w:pPr>
              <w:pStyle w:val="aa"/>
            </w:pPr>
          </w:p>
        </w:tc>
        <w:tc>
          <w:tcPr>
            <w:tcW w:w="1701" w:type="dxa"/>
          </w:tcPr>
          <w:p w:rsidR="00936486" w:rsidRPr="007F6A9E" w:rsidRDefault="00936486" w:rsidP="00D07E8C">
            <w:pPr>
              <w:pStyle w:val="aa"/>
            </w:pPr>
            <w:r w:rsidRPr="007F6A9E">
              <w:t>Период действия налогового расхода</w:t>
            </w:r>
          </w:p>
        </w:tc>
        <w:tc>
          <w:tcPr>
            <w:tcW w:w="1842" w:type="dxa"/>
          </w:tcPr>
          <w:p w:rsidR="00936486" w:rsidRPr="007F6A9E" w:rsidRDefault="00936486" w:rsidP="00D07E8C">
            <w:pPr>
              <w:pStyle w:val="aa"/>
            </w:pPr>
            <w:r w:rsidRPr="007F6A9E">
              <w:t>Целевая категория налогового расхода (социальная, стимулирующая, технический налоговый расход)</w:t>
            </w:r>
          </w:p>
        </w:tc>
        <w:tc>
          <w:tcPr>
            <w:tcW w:w="1702" w:type="dxa"/>
          </w:tcPr>
          <w:p w:rsidR="00936486" w:rsidRPr="007F6A9E" w:rsidRDefault="00936486" w:rsidP="005316F3">
            <w:pPr>
              <w:pStyle w:val="aa"/>
            </w:pPr>
            <w:r w:rsidRPr="007F6A9E">
              <w:t>Наименование цели социально-экономической политики муниципального образования, на достижение которого направлен налоговый расход</w:t>
            </w:r>
          </w:p>
        </w:tc>
        <w:tc>
          <w:tcPr>
            <w:tcW w:w="2126" w:type="dxa"/>
          </w:tcPr>
          <w:p w:rsidR="00936486" w:rsidRPr="007F6A9E" w:rsidRDefault="00936486" w:rsidP="005316F3">
            <w:pPr>
              <w:pStyle w:val="aa"/>
            </w:pPr>
            <w:r w:rsidRPr="007F6A9E">
              <w:t xml:space="preserve">Наименование целевого индикатора (показателя) цели социально-экономической политики муниципального образования, на достижение которого направлен налоговый расход </w:t>
            </w:r>
          </w:p>
        </w:tc>
      </w:tr>
      <w:tr w:rsidR="00936486" w:rsidRPr="007F6A9E" w:rsidTr="008F6A11">
        <w:trPr>
          <w:trHeight w:val="265"/>
        </w:trPr>
        <w:tc>
          <w:tcPr>
            <w:tcW w:w="567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1</w:t>
            </w:r>
          </w:p>
        </w:tc>
        <w:tc>
          <w:tcPr>
            <w:tcW w:w="1418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2</w:t>
            </w: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3</w:t>
            </w: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4</w:t>
            </w:r>
          </w:p>
        </w:tc>
        <w:tc>
          <w:tcPr>
            <w:tcW w:w="1843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5</w:t>
            </w: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6</w:t>
            </w:r>
          </w:p>
        </w:tc>
        <w:tc>
          <w:tcPr>
            <w:tcW w:w="1842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7</w:t>
            </w:r>
          </w:p>
        </w:tc>
        <w:tc>
          <w:tcPr>
            <w:tcW w:w="1702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8</w:t>
            </w:r>
          </w:p>
        </w:tc>
        <w:tc>
          <w:tcPr>
            <w:tcW w:w="2126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9</w:t>
            </w:r>
          </w:p>
        </w:tc>
      </w:tr>
      <w:tr w:rsidR="00936486" w:rsidRPr="007F6A9E" w:rsidTr="008F6A11">
        <w:trPr>
          <w:trHeight w:val="265"/>
        </w:trPr>
        <w:tc>
          <w:tcPr>
            <w:tcW w:w="567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1</w:t>
            </w:r>
          </w:p>
        </w:tc>
        <w:tc>
          <w:tcPr>
            <w:tcW w:w="1418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3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2126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</w:tr>
      <w:tr w:rsidR="00936486" w:rsidRPr="007F6A9E" w:rsidTr="008F6A11">
        <w:trPr>
          <w:trHeight w:val="265"/>
        </w:trPr>
        <w:tc>
          <w:tcPr>
            <w:tcW w:w="567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2</w:t>
            </w:r>
          </w:p>
        </w:tc>
        <w:tc>
          <w:tcPr>
            <w:tcW w:w="1418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3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2126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</w:tr>
      <w:tr w:rsidR="00936486" w:rsidRPr="007F6A9E" w:rsidTr="008F6A11">
        <w:trPr>
          <w:trHeight w:val="265"/>
        </w:trPr>
        <w:tc>
          <w:tcPr>
            <w:tcW w:w="567" w:type="dxa"/>
          </w:tcPr>
          <w:p w:rsidR="00936486" w:rsidRPr="007F6A9E" w:rsidRDefault="00936486" w:rsidP="00892DC1">
            <w:pPr>
              <w:pStyle w:val="aa"/>
              <w:jc w:val="center"/>
            </w:pPr>
            <w:r w:rsidRPr="007F6A9E">
              <w:t>3</w:t>
            </w:r>
          </w:p>
        </w:tc>
        <w:tc>
          <w:tcPr>
            <w:tcW w:w="1418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3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1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84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1702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  <w:tc>
          <w:tcPr>
            <w:tcW w:w="2126" w:type="dxa"/>
          </w:tcPr>
          <w:p w:rsidR="00936486" w:rsidRPr="007F6A9E" w:rsidRDefault="00936486" w:rsidP="00892DC1">
            <w:pPr>
              <w:pStyle w:val="aa"/>
              <w:jc w:val="center"/>
            </w:pPr>
          </w:p>
        </w:tc>
      </w:tr>
    </w:tbl>
    <w:p w:rsidR="00936486" w:rsidRPr="00D876BD" w:rsidRDefault="00936486" w:rsidP="00CE4D7F">
      <w:pPr>
        <w:jc w:val="center"/>
        <w:rPr>
          <w:bCs/>
        </w:rPr>
        <w:sectPr w:rsidR="00936486" w:rsidRPr="00D876BD" w:rsidSect="00F539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03"/>
        <w:gridCol w:w="3104"/>
        <w:gridCol w:w="3148"/>
      </w:tblGrid>
      <w:tr w:rsidR="00936486" w:rsidRPr="005062FE" w:rsidTr="00BB326E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86" w:rsidRPr="005062FE" w:rsidRDefault="00936486" w:rsidP="00BB326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062FE">
              <w:rPr>
                <w:lang w:eastAsia="ru-RU"/>
              </w:rPr>
              <w:lastRenderedPageBreak/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86" w:rsidRPr="005062FE" w:rsidRDefault="00936486" w:rsidP="00BB326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5062FE">
              <w:rPr>
                <w:lang w:eastAsia="ru-RU"/>
              </w:rPr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86" w:rsidRPr="005062FE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5062FE">
              <w:rPr>
                <w:lang w:eastAsia="ru-RU"/>
              </w:rPr>
              <w:t>Приложение № 2</w:t>
            </w:r>
          </w:p>
          <w:p w:rsidR="00936486" w:rsidRPr="005062FE" w:rsidRDefault="00936486" w:rsidP="00892DC1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 w:rsidRPr="005062FE">
              <w:rPr>
                <w:lang w:eastAsia="ru-RU"/>
              </w:rPr>
              <w:t>к</w:t>
            </w:r>
            <w:proofErr w:type="gramEnd"/>
            <w:r w:rsidRPr="005062FE">
              <w:rPr>
                <w:lang w:eastAsia="ru-RU"/>
              </w:rPr>
              <w:t xml:space="preserve"> Порядку формирования перечня налоговых расходов </w:t>
            </w:r>
            <w:r w:rsidRPr="005062FE">
              <w:rPr>
                <w:color w:val="212121"/>
                <w:lang w:eastAsia="ru-RU"/>
              </w:rPr>
              <w:t xml:space="preserve"> </w:t>
            </w:r>
            <w:r w:rsidR="00CA145D" w:rsidRPr="005062FE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Pr="005062FE">
              <w:rPr>
                <w:b/>
                <w:color w:val="212121"/>
                <w:lang w:eastAsia="ru-RU"/>
              </w:rPr>
              <w:t xml:space="preserve"> </w:t>
            </w:r>
            <w:r w:rsidRPr="005062FE">
              <w:rPr>
                <w:color w:val="212121"/>
                <w:lang w:eastAsia="ru-RU"/>
              </w:rPr>
              <w:t xml:space="preserve"> </w:t>
            </w:r>
            <w:r w:rsidRPr="005062FE">
              <w:rPr>
                <w:lang w:eastAsia="ru-RU"/>
              </w:rPr>
              <w:t xml:space="preserve"> и оценки налоговых расходов </w:t>
            </w:r>
            <w:r w:rsidR="00CA145D" w:rsidRPr="005062FE">
              <w:rPr>
                <w:rFonts w:eastAsia="Times New Roman"/>
                <w:w w:val="100"/>
                <w:lang w:eastAsia="ru-RU"/>
              </w:rPr>
              <w:t xml:space="preserve">городского поселения «Курорт-Дарасунское» </w:t>
            </w:r>
            <w:r w:rsidRPr="005062FE">
              <w:rPr>
                <w:color w:val="212121"/>
                <w:lang w:eastAsia="ru-RU"/>
              </w:rPr>
              <w:t>м</w:t>
            </w:r>
            <w:r w:rsidRPr="005062FE">
              <w:rPr>
                <w:lang w:eastAsia="ru-RU"/>
              </w:rPr>
              <w:t>униципального района «Карымский район»</w:t>
            </w:r>
          </w:p>
        </w:tc>
      </w:tr>
    </w:tbl>
    <w:p w:rsidR="00936486" w:rsidRPr="00D876BD" w:rsidRDefault="00936486" w:rsidP="00BB326E">
      <w:pPr>
        <w:shd w:val="clear" w:color="auto" w:fill="FFFFFF"/>
        <w:spacing w:after="0" w:line="240" w:lineRule="auto"/>
        <w:jc w:val="both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D876BD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Pr="00892DC1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r w:rsidRPr="00892DC1">
        <w:rPr>
          <w:b/>
          <w:color w:val="212121"/>
          <w:lang w:eastAsia="ru-RU"/>
        </w:rPr>
        <w:t>ПЕРЕЧЕНЬ</w:t>
      </w:r>
    </w:p>
    <w:p w:rsidR="00936486" w:rsidRPr="00892DC1" w:rsidRDefault="00936486" w:rsidP="00BB326E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proofErr w:type="gramStart"/>
      <w:r w:rsidRPr="00892DC1">
        <w:rPr>
          <w:b/>
          <w:color w:val="212121"/>
          <w:lang w:eastAsia="ru-RU"/>
        </w:rPr>
        <w:t>информации</w:t>
      </w:r>
      <w:proofErr w:type="gramEnd"/>
      <w:r w:rsidRPr="00892DC1">
        <w:rPr>
          <w:b/>
          <w:color w:val="212121"/>
          <w:lang w:eastAsia="ru-RU"/>
        </w:rPr>
        <w:t>, включаемой в паспорт налогового расхода</w:t>
      </w:r>
    </w:p>
    <w:p w:rsidR="00936486" w:rsidRPr="00CA145D" w:rsidRDefault="00CA145D" w:rsidP="00CA145D">
      <w:pPr>
        <w:shd w:val="clear" w:color="auto" w:fill="FFFFFF"/>
        <w:spacing w:after="0" w:line="240" w:lineRule="auto"/>
        <w:jc w:val="center"/>
        <w:rPr>
          <w:b/>
          <w:bCs/>
          <w:color w:val="212121"/>
          <w:lang w:eastAsia="ru-RU"/>
        </w:rPr>
      </w:pPr>
      <w:proofErr w:type="gramStart"/>
      <w:r w:rsidRPr="00CA145D">
        <w:rPr>
          <w:rFonts w:eastAsia="Times New Roman"/>
          <w:b/>
          <w:w w:val="100"/>
          <w:lang w:eastAsia="ru-RU"/>
        </w:rPr>
        <w:t>городского</w:t>
      </w:r>
      <w:proofErr w:type="gramEnd"/>
      <w:r w:rsidRPr="00CA145D">
        <w:rPr>
          <w:rFonts w:eastAsia="Times New Roman"/>
          <w:b/>
          <w:w w:val="100"/>
          <w:lang w:eastAsia="ru-RU"/>
        </w:rPr>
        <w:t xml:space="preserve"> поселения «Курорт-Дарасунское»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0"/>
        <w:gridCol w:w="5443"/>
        <w:gridCol w:w="3118"/>
      </w:tblGrid>
      <w:tr w:rsidR="00936486" w:rsidRPr="007F6A9E" w:rsidTr="00BB326E">
        <w:tc>
          <w:tcPr>
            <w:tcW w:w="59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1D1E0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1D1E0D">
              <w:rPr>
                <w:b/>
                <w:lang w:eastAsia="ru-RU"/>
              </w:rPr>
              <w:t>Предоставляемая информация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1D1E0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1D1E0D">
              <w:rPr>
                <w:b/>
                <w:lang w:eastAsia="ru-RU"/>
              </w:rPr>
              <w:t>Источник данных</w:t>
            </w:r>
          </w:p>
        </w:tc>
      </w:tr>
      <w:tr w:rsidR="00936486" w:rsidRPr="007F6A9E" w:rsidTr="00BB326E">
        <w:tc>
          <w:tcPr>
            <w:tcW w:w="9031" w:type="dxa"/>
            <w:gridSpan w:val="3"/>
            <w:tcBorders>
              <w:top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892DC1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892DC1">
              <w:rPr>
                <w:b/>
                <w:lang w:eastAsia="ru-RU"/>
              </w:rPr>
              <w:t>I. Нормативные характеристики налогового расхода муниципального образования</w:t>
            </w:r>
          </w:p>
        </w:tc>
      </w:tr>
      <w:tr w:rsidR="00936486" w:rsidRPr="00DB2021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1.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B2021" w:rsidRDefault="00936486" w:rsidP="00BB326E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Перечень налоговых расходов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2.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Муниципальные 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B2021" w:rsidRDefault="00936486" w:rsidP="009845D3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Перечень налоговых расходов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3.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B2021" w:rsidRDefault="00936486" w:rsidP="009845D3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Перечень налоговых расходов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4.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B2021" w:rsidRDefault="00936486" w:rsidP="00BB326E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5.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Целевая категория плательщиков налогов, </w:t>
            </w:r>
            <w:proofErr w:type="gramStart"/>
            <w:r w:rsidRPr="00D876BD">
              <w:rPr>
                <w:lang w:eastAsia="ru-RU"/>
              </w:rPr>
              <w:t>сборов,  для</w:t>
            </w:r>
            <w:proofErr w:type="gramEnd"/>
            <w:r w:rsidRPr="00D876BD">
              <w:rPr>
                <w:lang w:eastAsia="ru-RU"/>
              </w:rPr>
              <w:t xml:space="preserve"> которых предусмотрены налоговые льготы, освобождения и иные преференции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6.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Даты вступления в силу муниципальных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4151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Дата начала действия, предоставленного нормативными правовыми актами права на налоговые льготы, освобождение и иные преференции по налогам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E4D7F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E4D7F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9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Дата прекращения действия налоговых льгот, освобождений и иных преференций по налогам, </w:t>
            </w:r>
            <w:r>
              <w:rPr>
                <w:lang w:eastAsia="ru-RU"/>
              </w:rPr>
              <w:lastRenderedPageBreak/>
              <w:t>установленная нормативными правовыми актами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lastRenderedPageBreak/>
              <w:t>Куратор налогового расхода</w:t>
            </w:r>
          </w:p>
        </w:tc>
      </w:tr>
      <w:tr w:rsidR="00936486" w:rsidRPr="007F6A9E" w:rsidTr="0079130C">
        <w:tc>
          <w:tcPr>
            <w:tcW w:w="9031" w:type="dxa"/>
            <w:gridSpan w:val="3"/>
            <w:tcBorders>
              <w:top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892DC1" w:rsidRDefault="00936486" w:rsidP="00293A2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val="en-US" w:eastAsia="ru-RU"/>
              </w:rPr>
              <w:lastRenderedPageBreak/>
              <w:t>I</w:t>
            </w:r>
            <w:r w:rsidRPr="00892DC1">
              <w:rPr>
                <w:b/>
                <w:lang w:eastAsia="ru-RU"/>
              </w:rPr>
              <w:t xml:space="preserve">I. </w:t>
            </w:r>
            <w:r>
              <w:rPr>
                <w:b/>
                <w:lang w:eastAsia="ru-RU"/>
              </w:rPr>
              <w:t>Целевые</w:t>
            </w:r>
            <w:r w:rsidRPr="00892DC1">
              <w:rPr>
                <w:b/>
                <w:lang w:eastAsia="ru-RU"/>
              </w:rPr>
              <w:t xml:space="preserve"> характеристики налогового расхода </w:t>
            </w:r>
            <w:r w:rsidR="00CA145D" w:rsidRPr="00CA145D">
              <w:rPr>
                <w:rFonts w:eastAsia="Times New Roman"/>
                <w:b/>
                <w:w w:val="100"/>
                <w:lang w:eastAsia="ru-RU"/>
              </w:rPr>
              <w:t>городского поселения «Курорт-Дарасунское»</w:t>
            </w:r>
          </w:p>
        </w:tc>
      </w:tr>
      <w:tr w:rsidR="00936486" w:rsidRPr="007F6A9E" w:rsidTr="00BB326E">
        <w:tc>
          <w:tcPr>
            <w:tcW w:w="9031" w:type="dxa"/>
            <w:gridSpan w:val="3"/>
            <w:tcBorders>
              <w:top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486" w:rsidRPr="00892DC1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E4D7F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10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CA145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CA145D">
              <w:rPr>
                <w:lang w:eastAsia="ru-RU"/>
              </w:rPr>
              <w:t xml:space="preserve">Целевая категория налоговых расходов </w:t>
            </w:r>
            <w:r w:rsidR="00CA145D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11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Цели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12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07576">
            <w:pPr>
              <w:spacing w:after="0" w:line="240" w:lineRule="auto"/>
              <w:rPr>
                <w:b/>
                <w:bCs/>
                <w:lang w:eastAsia="ru-RU"/>
              </w:rPr>
            </w:pPr>
            <w:proofErr w:type="gramStart"/>
            <w:r w:rsidRPr="00D876BD">
              <w:rPr>
                <w:lang w:eastAsia="ru-RU"/>
              </w:rPr>
              <w:t>Наименования  </w:t>
            </w:r>
            <w:proofErr w:type="spellStart"/>
            <w:r w:rsidRPr="00D876BD">
              <w:rPr>
                <w:lang w:eastAsia="ru-RU"/>
              </w:rPr>
              <w:t>наименования</w:t>
            </w:r>
            <w:proofErr w:type="spellEnd"/>
            <w:proofErr w:type="gramEnd"/>
            <w:r w:rsidRPr="00D876BD">
              <w:rPr>
                <w:lang w:eastAsia="ru-RU"/>
              </w:rPr>
              <w:t xml:space="preserve"> муниципальных нормативных правовых актов, определяющих цели социально-экономической политики </w:t>
            </w:r>
            <w:r w:rsidR="00CA145D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>
              <w:rPr>
                <w:lang w:eastAsia="ru-RU"/>
              </w:rPr>
              <w:t>,</w:t>
            </w:r>
            <w:r w:rsidRPr="00D876BD">
              <w:rPr>
                <w:lang w:eastAsia="ru-RU"/>
              </w:rPr>
              <w:t xml:space="preserve">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Default="00936486" w:rsidP="00BB326E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Перечень налоговых расходов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13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07576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Наи</w:t>
            </w:r>
            <w:r>
              <w:rPr>
                <w:lang w:eastAsia="ru-RU"/>
              </w:rPr>
              <w:t>менования структурных элементов</w:t>
            </w:r>
            <w:r w:rsidRPr="00D876BD">
              <w:rPr>
                <w:lang w:eastAsia="ru-RU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B2021" w:rsidRDefault="00936486" w:rsidP="00BB326E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Перечень налоговых расходов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14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07576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Показатели (индикаторы) </w:t>
            </w:r>
            <w:proofErr w:type="gramStart"/>
            <w:r w:rsidRPr="00D876BD">
              <w:rPr>
                <w:lang w:eastAsia="ru-RU"/>
              </w:rPr>
              <w:t>достижения  целей</w:t>
            </w:r>
            <w:proofErr w:type="gramEnd"/>
            <w:r w:rsidRPr="00D876BD">
              <w:rPr>
                <w:lang w:eastAsia="ru-RU"/>
              </w:rPr>
              <w:t xml:space="preserve"> социально-экономической полит</w:t>
            </w:r>
            <w:r>
              <w:rPr>
                <w:lang w:eastAsia="ru-RU"/>
              </w:rPr>
              <w:t xml:space="preserve">ики </w:t>
            </w:r>
            <w:r w:rsidR="00CA145D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Pr="00D876BD">
              <w:rPr>
                <w:lang w:eastAsia="ru-RU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Default="00936486" w:rsidP="00DB2021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15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07576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Значения показателей (индикаторов) достижения целей социально-экономической полити</w:t>
            </w:r>
            <w:r>
              <w:rPr>
                <w:lang w:eastAsia="ru-RU"/>
              </w:rPr>
              <w:t xml:space="preserve">ки </w:t>
            </w:r>
            <w:r w:rsidR="00CA145D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Pr="00D876BD">
              <w:rPr>
                <w:lang w:eastAsia="ru-RU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Default="00936486" w:rsidP="00DB2021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07576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Прогнозные (оценочные) значения показателей (индикаторов) достижения целей </w:t>
            </w:r>
            <w:proofErr w:type="spellStart"/>
            <w:r w:rsidRPr="00D876BD">
              <w:rPr>
                <w:lang w:eastAsia="ru-RU"/>
              </w:rPr>
              <w:t>целей</w:t>
            </w:r>
            <w:proofErr w:type="spellEnd"/>
            <w:r w:rsidRPr="00D876BD">
              <w:rPr>
                <w:lang w:eastAsia="ru-RU"/>
              </w:rPr>
              <w:t xml:space="preserve"> социально-экономической политики </w:t>
            </w:r>
            <w:r w:rsidR="00CA145D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Pr="00D876BD">
              <w:rPr>
                <w:lang w:eastAsia="ru-RU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Default="00936486" w:rsidP="00DB2021">
            <w:pPr>
              <w:spacing w:after="0" w:line="240" w:lineRule="auto"/>
              <w:rPr>
                <w:bCs/>
                <w:lang w:eastAsia="ru-RU"/>
              </w:rPr>
            </w:pPr>
            <w:r w:rsidRPr="00DB2021">
              <w:rPr>
                <w:bCs/>
                <w:lang w:eastAsia="ru-RU"/>
              </w:rPr>
              <w:t>Куратор налогового расхода</w:t>
            </w:r>
          </w:p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936486" w:rsidRPr="007F6A9E" w:rsidTr="0079130C">
        <w:tc>
          <w:tcPr>
            <w:tcW w:w="9031" w:type="dxa"/>
            <w:gridSpan w:val="3"/>
            <w:tcBorders>
              <w:top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892DC1" w:rsidRDefault="00936486" w:rsidP="00293A2F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val="en-US" w:eastAsia="ru-RU"/>
              </w:rPr>
              <w:t>II</w:t>
            </w:r>
            <w:r w:rsidRPr="00892DC1">
              <w:rPr>
                <w:b/>
                <w:lang w:eastAsia="ru-RU"/>
              </w:rPr>
              <w:t xml:space="preserve">I. </w:t>
            </w:r>
            <w:r>
              <w:rPr>
                <w:b/>
                <w:lang w:eastAsia="ru-RU"/>
              </w:rPr>
              <w:t>Фискальные</w:t>
            </w:r>
            <w:r w:rsidRPr="00892DC1">
              <w:rPr>
                <w:b/>
                <w:lang w:eastAsia="ru-RU"/>
              </w:rPr>
              <w:t xml:space="preserve"> характеристики налогового расхода </w:t>
            </w:r>
            <w:r w:rsidR="009153FC" w:rsidRPr="009153FC">
              <w:rPr>
                <w:rFonts w:eastAsia="Times New Roman"/>
                <w:b/>
                <w:w w:val="100"/>
                <w:lang w:eastAsia="ru-RU"/>
              </w:rPr>
              <w:t>городского поселения «Курорт-Дарасунское»</w:t>
            </w:r>
          </w:p>
        </w:tc>
      </w:tr>
      <w:tr w:rsidR="00936486" w:rsidRPr="007F6A9E" w:rsidTr="00BB326E">
        <w:tc>
          <w:tcPr>
            <w:tcW w:w="9031" w:type="dxa"/>
            <w:gridSpan w:val="3"/>
            <w:tcBorders>
              <w:top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892DC1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lastRenderedPageBreak/>
              <w:t>17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 за отчетный финансовый год (тыс. рублей)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B72955" w:rsidRDefault="00936486" w:rsidP="00BB326E">
            <w:pPr>
              <w:spacing w:after="0" w:line="240" w:lineRule="auto"/>
              <w:rPr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18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19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Общая численность плательщиков налогов, </w:t>
            </w:r>
            <w:proofErr w:type="gramStart"/>
            <w:r w:rsidRPr="00D876BD">
              <w:rPr>
                <w:lang w:eastAsia="ru-RU"/>
              </w:rPr>
              <w:t>сборов  в</w:t>
            </w:r>
            <w:proofErr w:type="gramEnd"/>
            <w:r w:rsidRPr="00D876BD">
              <w:rPr>
                <w:lang w:eastAsia="ru-RU"/>
              </w:rPr>
              <w:t xml:space="preserve"> отчетном финансовому году (единиц)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20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Численность плательщиков налогов, </w:t>
            </w:r>
            <w:proofErr w:type="gramStart"/>
            <w:r w:rsidRPr="00D876BD">
              <w:rPr>
                <w:lang w:eastAsia="ru-RU"/>
              </w:rPr>
              <w:t>сборов,  воспользовавшихся</w:t>
            </w:r>
            <w:proofErr w:type="gramEnd"/>
            <w:r w:rsidRPr="00D876BD">
              <w:rPr>
                <w:lang w:eastAsia="ru-RU"/>
              </w:rPr>
              <w:t xml:space="preserve">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BB326E">
        <w:tc>
          <w:tcPr>
            <w:tcW w:w="47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21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Базовый объем налогов, сборов, задекларированный для уплаты в бюджет </w:t>
            </w:r>
            <w:r w:rsidR="009153FC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="009153FC">
              <w:rPr>
                <w:rFonts w:eastAsia="Times New Roman"/>
                <w:w w:val="100"/>
                <w:lang w:eastAsia="ru-RU"/>
              </w:rPr>
              <w:t xml:space="preserve"> </w:t>
            </w:r>
            <w:r w:rsidRPr="00D876BD">
              <w:rPr>
                <w:lang w:eastAsia="ru-RU"/>
              </w:rPr>
              <w:t>плательщиками налогов, сборов по видам налога, сбора (тыс. рублей)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1D1E0D">
        <w:tc>
          <w:tcPr>
            <w:tcW w:w="470" w:type="dxa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22</w:t>
            </w:r>
            <w:r w:rsidRPr="00D876BD">
              <w:rPr>
                <w:lang w:eastAsia="ru-RU"/>
              </w:rPr>
              <w:t>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D876BD">
              <w:rPr>
                <w:lang w:eastAsia="ru-RU"/>
              </w:rPr>
              <w:t xml:space="preserve">Объем налогов, сборов, задекларированный для уплаты в бюджет </w:t>
            </w:r>
            <w:r w:rsidR="009153FC" w:rsidRPr="00CA145D">
              <w:rPr>
                <w:rFonts w:eastAsia="Times New Roman"/>
                <w:w w:val="100"/>
                <w:lang w:eastAsia="ru-RU"/>
              </w:rPr>
              <w:t>городского поселения «Курорт-Дарасунское»</w:t>
            </w:r>
            <w:r w:rsidRPr="00D876BD">
              <w:rPr>
                <w:lang w:eastAsia="ru-RU"/>
              </w:rPr>
              <w:t xml:space="preserve">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1D1E0D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E4D7F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  <w:tr w:rsidR="00936486" w:rsidRPr="007F6A9E" w:rsidTr="001D1E0D">
        <w:tc>
          <w:tcPr>
            <w:tcW w:w="4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BB326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Default="00936486" w:rsidP="00BB326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486" w:rsidRPr="00D876BD" w:rsidRDefault="00936486" w:rsidP="00CE4D7F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B72955">
              <w:rPr>
                <w:bCs/>
                <w:lang w:eastAsia="ru-RU"/>
              </w:rPr>
              <w:t>Администрация</w:t>
            </w:r>
          </w:p>
        </w:tc>
      </w:tr>
    </w:tbl>
    <w:p w:rsidR="00936486" w:rsidRDefault="00936486" w:rsidP="00BB326E">
      <w:pPr>
        <w:shd w:val="clear" w:color="auto" w:fill="FFFFFF"/>
        <w:spacing w:after="0" w:line="240" w:lineRule="auto"/>
        <w:rPr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Default="00936486" w:rsidP="00C162F5">
      <w:pPr>
        <w:spacing w:after="0" w:line="240" w:lineRule="auto"/>
        <w:jc w:val="right"/>
        <w:rPr>
          <w:lang w:eastAsia="ru-RU"/>
        </w:rPr>
      </w:pPr>
    </w:p>
    <w:p w:rsidR="00936486" w:rsidRPr="00D876BD" w:rsidRDefault="00936486" w:rsidP="00C162F5">
      <w:pPr>
        <w:spacing w:after="0" w:line="240" w:lineRule="auto"/>
        <w:jc w:val="right"/>
        <w:rPr>
          <w:b/>
          <w:bCs/>
          <w:lang w:eastAsia="ru-RU"/>
        </w:rPr>
      </w:pPr>
      <w:r w:rsidRPr="00D876BD">
        <w:rPr>
          <w:lang w:eastAsia="ru-RU"/>
        </w:rPr>
        <w:lastRenderedPageBreak/>
        <w:t>Приложение</w:t>
      </w:r>
      <w:r>
        <w:rPr>
          <w:lang w:eastAsia="ru-RU"/>
        </w:rPr>
        <w:t xml:space="preserve"> № 3</w:t>
      </w:r>
    </w:p>
    <w:p w:rsidR="00936486" w:rsidRDefault="00936486" w:rsidP="00C162F5">
      <w:pPr>
        <w:shd w:val="clear" w:color="auto" w:fill="FFFFFF"/>
        <w:spacing w:after="0" w:line="240" w:lineRule="auto"/>
        <w:jc w:val="right"/>
        <w:rPr>
          <w:lang w:eastAsia="ru-RU"/>
        </w:rPr>
      </w:pPr>
      <w:proofErr w:type="gramStart"/>
      <w:r w:rsidRPr="00D876BD">
        <w:rPr>
          <w:lang w:eastAsia="ru-RU"/>
        </w:rPr>
        <w:t>к</w:t>
      </w:r>
      <w:proofErr w:type="gramEnd"/>
      <w:r w:rsidRPr="00D876BD">
        <w:rPr>
          <w:lang w:eastAsia="ru-RU"/>
        </w:rPr>
        <w:t xml:space="preserve"> Порядку формирования перечня </w:t>
      </w:r>
    </w:p>
    <w:p w:rsidR="00936486" w:rsidRDefault="00936486" w:rsidP="00C162F5">
      <w:pPr>
        <w:shd w:val="clear" w:color="auto" w:fill="FFFFFF"/>
        <w:spacing w:after="0" w:line="240" w:lineRule="auto"/>
        <w:jc w:val="right"/>
        <w:rPr>
          <w:lang w:eastAsia="ru-RU"/>
        </w:rPr>
      </w:pPr>
      <w:proofErr w:type="gramStart"/>
      <w:r w:rsidRPr="00D876BD">
        <w:rPr>
          <w:lang w:eastAsia="ru-RU"/>
        </w:rPr>
        <w:t>налоговых</w:t>
      </w:r>
      <w:proofErr w:type="gramEnd"/>
      <w:r w:rsidRPr="00D876BD">
        <w:rPr>
          <w:lang w:eastAsia="ru-RU"/>
        </w:rPr>
        <w:t xml:space="preserve"> расходов</w:t>
      </w:r>
      <w:r>
        <w:rPr>
          <w:lang w:eastAsia="ru-RU"/>
        </w:rPr>
        <w:t xml:space="preserve"> </w:t>
      </w:r>
      <w:r w:rsidR="009153FC" w:rsidRPr="00CA145D">
        <w:rPr>
          <w:rFonts w:eastAsia="Times New Roman"/>
          <w:w w:val="100"/>
          <w:lang w:eastAsia="ru-RU"/>
        </w:rPr>
        <w:t>городского поселения «Курорт-Дарасунское»</w:t>
      </w:r>
      <w:r w:rsidRPr="00D876BD">
        <w:rPr>
          <w:lang w:eastAsia="ru-RU"/>
        </w:rPr>
        <w:t xml:space="preserve"> и</w:t>
      </w:r>
    </w:p>
    <w:p w:rsidR="00936486" w:rsidRDefault="00936486" w:rsidP="009153FC">
      <w:pPr>
        <w:shd w:val="clear" w:color="auto" w:fill="FFFFFF"/>
        <w:spacing w:after="0" w:line="240" w:lineRule="auto"/>
        <w:jc w:val="right"/>
        <w:rPr>
          <w:color w:val="212121"/>
          <w:lang w:eastAsia="ru-RU"/>
        </w:rPr>
      </w:pPr>
      <w:r w:rsidRPr="00D876BD">
        <w:rPr>
          <w:lang w:eastAsia="ru-RU"/>
        </w:rPr>
        <w:t xml:space="preserve"> </w:t>
      </w:r>
      <w:proofErr w:type="gramStart"/>
      <w:r w:rsidRPr="00D876BD">
        <w:rPr>
          <w:lang w:eastAsia="ru-RU"/>
        </w:rPr>
        <w:t>оценки</w:t>
      </w:r>
      <w:proofErr w:type="gramEnd"/>
      <w:r w:rsidRPr="00D876BD">
        <w:rPr>
          <w:lang w:eastAsia="ru-RU"/>
        </w:rPr>
        <w:t xml:space="preserve"> налоговых расходов</w:t>
      </w:r>
      <w:r>
        <w:rPr>
          <w:lang w:eastAsia="ru-RU"/>
        </w:rPr>
        <w:t xml:space="preserve"> </w:t>
      </w:r>
      <w:r w:rsidR="009153FC" w:rsidRPr="00CA145D">
        <w:rPr>
          <w:rFonts w:eastAsia="Times New Roman"/>
          <w:w w:val="100"/>
          <w:lang w:eastAsia="ru-RU"/>
        </w:rPr>
        <w:t>городского поселения «Курорт-Дарасунское»</w:t>
      </w:r>
    </w:p>
    <w:p w:rsidR="00936486" w:rsidRDefault="00936486" w:rsidP="00BB326E">
      <w:pPr>
        <w:shd w:val="clear" w:color="auto" w:fill="FFFFFF"/>
        <w:spacing w:after="0" w:line="240" w:lineRule="auto"/>
        <w:rPr>
          <w:color w:val="212121"/>
          <w:lang w:eastAsia="ru-RU"/>
        </w:rPr>
      </w:pPr>
    </w:p>
    <w:p w:rsidR="00936486" w:rsidRDefault="00936486" w:rsidP="00BB326E">
      <w:pPr>
        <w:shd w:val="clear" w:color="auto" w:fill="FFFFFF"/>
        <w:spacing w:after="0" w:line="240" w:lineRule="auto"/>
        <w:rPr>
          <w:color w:val="212121"/>
          <w:lang w:eastAsia="ru-RU"/>
        </w:rPr>
      </w:pPr>
    </w:p>
    <w:p w:rsidR="00936486" w:rsidRDefault="00936486" w:rsidP="00BB326E">
      <w:pPr>
        <w:shd w:val="clear" w:color="auto" w:fill="FFFFFF"/>
        <w:spacing w:after="0" w:line="240" w:lineRule="auto"/>
        <w:rPr>
          <w:color w:val="212121"/>
          <w:lang w:eastAsia="ru-RU"/>
        </w:rPr>
      </w:pPr>
    </w:p>
    <w:p w:rsidR="00936486" w:rsidRDefault="00936486" w:rsidP="00BB326E">
      <w:pPr>
        <w:shd w:val="clear" w:color="auto" w:fill="FFFFFF"/>
        <w:spacing w:after="0" w:line="240" w:lineRule="auto"/>
        <w:rPr>
          <w:color w:val="212121"/>
          <w:lang w:eastAsia="ru-RU"/>
        </w:rPr>
      </w:pPr>
    </w:p>
    <w:p w:rsidR="00936486" w:rsidRPr="00251BA0" w:rsidRDefault="00936486" w:rsidP="00C162F5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1BA0">
        <w:rPr>
          <w:color w:val="000000"/>
          <w:sz w:val="28"/>
          <w:szCs w:val="28"/>
        </w:rPr>
        <w:t>Перечень показателей для проведения оценки эффективности налоговых расходов и формирования реестра налоговых расходов</w:t>
      </w:r>
    </w:p>
    <w:p w:rsidR="00936486" w:rsidRPr="00251BA0" w:rsidRDefault="00936486" w:rsidP="00C162F5">
      <w:pPr>
        <w:shd w:val="clear" w:color="auto" w:fill="FFFFFF"/>
        <w:spacing w:line="288" w:lineRule="atLeast"/>
        <w:ind w:firstLine="540"/>
        <w:jc w:val="both"/>
        <w:rPr>
          <w:color w:val="000000"/>
          <w:sz w:val="28"/>
          <w:szCs w:val="28"/>
        </w:rPr>
      </w:pPr>
      <w:r w:rsidRPr="00251BA0">
        <w:rPr>
          <w:color w:val="000000"/>
          <w:sz w:val="28"/>
          <w:szCs w:val="28"/>
        </w:rPr>
        <w:t> </w:t>
      </w:r>
    </w:p>
    <w:tbl>
      <w:tblPr>
        <w:tblW w:w="9772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"/>
        <w:gridCol w:w="8012"/>
        <w:gridCol w:w="1423"/>
      </w:tblGrid>
      <w:tr w:rsidR="00936486" w:rsidRPr="007F6A9E" w:rsidTr="00835D09">
        <w:tc>
          <w:tcPr>
            <w:tcW w:w="8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Источник данных</w:t>
            </w:r>
          </w:p>
        </w:tc>
      </w:tr>
      <w:tr w:rsidR="00936486" w:rsidRPr="007F6A9E" w:rsidTr="00C942FB">
        <w:tc>
          <w:tcPr>
            <w:tcW w:w="9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I. Территориальная принадлежность налогового расхода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9153FC" w:rsidRPr="009153FC">
              <w:rPr>
                <w:color w:val="000000"/>
                <w:sz w:val="28"/>
                <w:szCs w:val="28"/>
              </w:rPr>
              <w:t>городского поселения «Курорт-Дарасунское»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Данные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936486" w:rsidRPr="007F6A9E" w:rsidTr="00C942FB">
        <w:tc>
          <w:tcPr>
            <w:tcW w:w="9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II. Правовой источник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Законодательное полномочие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7A2B53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Правовой акт, устанавливающий налоговый расход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7A2B53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Реквизиты норм правового акта, устанавливающих налоговый расход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7A2B53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Дата принятия правового акта, устанавливающего налоговый расход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7A2B53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C942FB">
        <w:tc>
          <w:tcPr>
            <w:tcW w:w="9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Данные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Наименование налога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E9437C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E9437C">
              <w:rPr>
                <w:color w:val="000000"/>
                <w:sz w:val="28"/>
                <w:szCs w:val="28"/>
              </w:rPr>
              <w:t xml:space="preserve">Данные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9437C">
              <w:rPr>
                <w:color w:val="000000"/>
                <w:sz w:val="28"/>
                <w:szCs w:val="28"/>
              </w:rPr>
              <w:t>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7F6A9E">
              <w:rPr>
                <w:color w:val="000000"/>
                <w:sz w:val="28"/>
                <w:szCs w:val="28"/>
              </w:rPr>
              <w:t>льготируемой</w:t>
            </w:r>
            <w:proofErr w:type="spellEnd"/>
            <w:r w:rsidRPr="007F6A9E">
              <w:rPr>
                <w:color w:val="000000"/>
                <w:sz w:val="28"/>
                <w:szCs w:val="28"/>
              </w:rPr>
              <w:t xml:space="preserve"> налоговой ставки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Условие предоставления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Срок действия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Категория налогоплательщиков-получателей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Количество налогоплательщиков, пользующихся налоговым расходом, 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Код вида экономической деятельности (по ОКВЭД), к которому относится налоговый расход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914D00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C942FB">
        <w:tc>
          <w:tcPr>
            <w:tcW w:w="9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Выпадающие доходы консолидированного бюджета </w:t>
            </w:r>
            <w:proofErr w:type="gramStart"/>
            <w:r w:rsidRPr="007F6A9E">
              <w:rPr>
                <w:color w:val="000000"/>
                <w:sz w:val="28"/>
                <w:szCs w:val="28"/>
              </w:rPr>
              <w:t>района(</w:t>
            </w:r>
            <w:proofErr w:type="gramEnd"/>
            <w:r w:rsidRPr="007F6A9E">
              <w:rPr>
                <w:color w:val="000000"/>
                <w:sz w:val="28"/>
                <w:szCs w:val="28"/>
              </w:rPr>
              <w:t>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3059DC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015B00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Метод прогнозирования объема налоговых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3059DC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Подробное описание методологии прогнозирования объема налоговых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3059DC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Расходы на администрирование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 xml:space="preserve">Данные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936486" w:rsidRPr="007F6A9E" w:rsidTr="00C942FB">
        <w:tc>
          <w:tcPr>
            <w:tcW w:w="9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lastRenderedPageBreak/>
              <w:t>V. Оценка эффективности налогового расхода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Цель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Целевой показатель (индикатор)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Налоговые поступления в консолидированный бюджет района от налогоплательщиков, пользующихся налоговым расходом по видам налогов 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Базовый объем налоговых поступлений в консолидированный бюджет района 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Эффективность налоговых расходов (да/нет)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Эффективность налоговых расходов (количественные показатели)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  <w:tr w:rsidR="00936486" w:rsidRPr="007F6A9E" w:rsidTr="00835D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jc w:val="center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Pr="007F6A9E" w:rsidRDefault="00936486" w:rsidP="00C942FB">
            <w:pPr>
              <w:spacing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7F6A9E">
              <w:rPr>
                <w:color w:val="000000"/>
                <w:sz w:val="28"/>
                <w:szCs w:val="28"/>
              </w:rPr>
              <w:t>Эффективность налоговых расходов (качественные показатели)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486" w:rsidRDefault="00936486">
            <w:r w:rsidRPr="00416C0E">
              <w:rPr>
                <w:color w:val="000000"/>
                <w:sz w:val="28"/>
                <w:szCs w:val="28"/>
              </w:rPr>
              <w:t>Данные поселения</w:t>
            </w:r>
          </w:p>
        </w:tc>
      </w:tr>
    </w:tbl>
    <w:p w:rsidR="00936486" w:rsidRPr="00D876BD" w:rsidRDefault="00936486" w:rsidP="00BB326E">
      <w:pPr>
        <w:shd w:val="clear" w:color="auto" w:fill="FFFFFF"/>
        <w:spacing w:after="0" w:line="240" w:lineRule="auto"/>
        <w:rPr>
          <w:b/>
          <w:bCs/>
          <w:color w:val="212121"/>
          <w:lang w:eastAsia="ru-RU"/>
        </w:rPr>
      </w:pPr>
    </w:p>
    <w:p w:rsidR="00936486" w:rsidRPr="00D876BD" w:rsidRDefault="00936486" w:rsidP="00BB326E">
      <w:pPr>
        <w:shd w:val="clear" w:color="auto" w:fill="FFFFFF"/>
        <w:spacing w:after="0" w:line="240" w:lineRule="auto"/>
        <w:rPr>
          <w:b/>
          <w:bCs/>
          <w:color w:val="212121"/>
          <w:lang w:eastAsia="ru-RU"/>
        </w:rPr>
      </w:pPr>
      <w:r w:rsidRPr="00D876BD">
        <w:rPr>
          <w:color w:val="212121"/>
          <w:lang w:eastAsia="ru-RU"/>
        </w:rPr>
        <w:t> </w:t>
      </w:r>
    </w:p>
    <w:p w:rsidR="00936486" w:rsidRDefault="00936486"/>
    <w:sectPr w:rsidR="00936486" w:rsidSect="009A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DDD"/>
    <w:multiLevelType w:val="hybridMultilevel"/>
    <w:tmpl w:val="9D22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F2347"/>
    <w:multiLevelType w:val="hybridMultilevel"/>
    <w:tmpl w:val="352079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3B1026"/>
    <w:multiLevelType w:val="hybridMultilevel"/>
    <w:tmpl w:val="0AC6A220"/>
    <w:lvl w:ilvl="0" w:tplc="2C7262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C2A2466"/>
    <w:multiLevelType w:val="hybridMultilevel"/>
    <w:tmpl w:val="111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54422"/>
    <w:multiLevelType w:val="multilevel"/>
    <w:tmpl w:val="D8CC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937545"/>
    <w:multiLevelType w:val="hybridMultilevel"/>
    <w:tmpl w:val="35F8C0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6E"/>
    <w:rsid w:val="00007FF0"/>
    <w:rsid w:val="00015B00"/>
    <w:rsid w:val="00017523"/>
    <w:rsid w:val="000256A6"/>
    <w:rsid w:val="00072539"/>
    <w:rsid w:val="000877F8"/>
    <w:rsid w:val="0009556A"/>
    <w:rsid w:val="00096247"/>
    <w:rsid w:val="000B0618"/>
    <w:rsid w:val="00110BB7"/>
    <w:rsid w:val="001578C2"/>
    <w:rsid w:val="00171D76"/>
    <w:rsid w:val="00174EB4"/>
    <w:rsid w:val="001D1E0D"/>
    <w:rsid w:val="00237D41"/>
    <w:rsid w:val="00251BA0"/>
    <w:rsid w:val="00293A2F"/>
    <w:rsid w:val="002B69EB"/>
    <w:rsid w:val="002C2AC6"/>
    <w:rsid w:val="002F7C71"/>
    <w:rsid w:val="003059DC"/>
    <w:rsid w:val="00392527"/>
    <w:rsid w:val="003A5423"/>
    <w:rsid w:val="003D28B7"/>
    <w:rsid w:val="003F12CC"/>
    <w:rsid w:val="003F1601"/>
    <w:rsid w:val="00416C0E"/>
    <w:rsid w:val="00485F65"/>
    <w:rsid w:val="005039DA"/>
    <w:rsid w:val="005062FE"/>
    <w:rsid w:val="005316F3"/>
    <w:rsid w:val="00587E3D"/>
    <w:rsid w:val="00594BE3"/>
    <w:rsid w:val="005A3457"/>
    <w:rsid w:val="005D3966"/>
    <w:rsid w:val="00626797"/>
    <w:rsid w:val="00657FDD"/>
    <w:rsid w:val="00675343"/>
    <w:rsid w:val="00694E8E"/>
    <w:rsid w:val="006F588A"/>
    <w:rsid w:val="007110A3"/>
    <w:rsid w:val="007251A0"/>
    <w:rsid w:val="007327E9"/>
    <w:rsid w:val="007843CB"/>
    <w:rsid w:val="0079130C"/>
    <w:rsid w:val="007A261D"/>
    <w:rsid w:val="007A2B53"/>
    <w:rsid w:val="007A4D9B"/>
    <w:rsid w:val="007F6A9E"/>
    <w:rsid w:val="008041E3"/>
    <w:rsid w:val="00824736"/>
    <w:rsid w:val="00835D09"/>
    <w:rsid w:val="00874E66"/>
    <w:rsid w:val="00892DC1"/>
    <w:rsid w:val="008A2526"/>
    <w:rsid w:val="008D370E"/>
    <w:rsid w:val="008E0972"/>
    <w:rsid w:val="008E352B"/>
    <w:rsid w:val="008F6A11"/>
    <w:rsid w:val="00914D00"/>
    <w:rsid w:val="009153FC"/>
    <w:rsid w:val="00931EDE"/>
    <w:rsid w:val="00936486"/>
    <w:rsid w:val="00945E52"/>
    <w:rsid w:val="00973FC4"/>
    <w:rsid w:val="009845D3"/>
    <w:rsid w:val="009936A5"/>
    <w:rsid w:val="009A7A63"/>
    <w:rsid w:val="009B75EE"/>
    <w:rsid w:val="009C6489"/>
    <w:rsid w:val="00A03810"/>
    <w:rsid w:val="00A4608E"/>
    <w:rsid w:val="00A833DB"/>
    <w:rsid w:val="00B23731"/>
    <w:rsid w:val="00B72955"/>
    <w:rsid w:val="00BB326E"/>
    <w:rsid w:val="00BB43A0"/>
    <w:rsid w:val="00C07576"/>
    <w:rsid w:val="00C162F5"/>
    <w:rsid w:val="00C313CB"/>
    <w:rsid w:val="00C35A04"/>
    <w:rsid w:val="00C4151B"/>
    <w:rsid w:val="00C56912"/>
    <w:rsid w:val="00C942FB"/>
    <w:rsid w:val="00CA145D"/>
    <w:rsid w:val="00CE4D7F"/>
    <w:rsid w:val="00CE6359"/>
    <w:rsid w:val="00D06696"/>
    <w:rsid w:val="00D07E8C"/>
    <w:rsid w:val="00D232C1"/>
    <w:rsid w:val="00D42E73"/>
    <w:rsid w:val="00D531A9"/>
    <w:rsid w:val="00D876BD"/>
    <w:rsid w:val="00DB2021"/>
    <w:rsid w:val="00DB5B15"/>
    <w:rsid w:val="00DF34A8"/>
    <w:rsid w:val="00E10EDC"/>
    <w:rsid w:val="00E457FA"/>
    <w:rsid w:val="00E46CE4"/>
    <w:rsid w:val="00E6720F"/>
    <w:rsid w:val="00E9437C"/>
    <w:rsid w:val="00E979D2"/>
    <w:rsid w:val="00EA17D8"/>
    <w:rsid w:val="00EB2573"/>
    <w:rsid w:val="00ED1A5C"/>
    <w:rsid w:val="00EE16C5"/>
    <w:rsid w:val="00F00335"/>
    <w:rsid w:val="00F0306D"/>
    <w:rsid w:val="00F25D49"/>
    <w:rsid w:val="00F412F0"/>
    <w:rsid w:val="00F539B1"/>
    <w:rsid w:val="00F54A21"/>
    <w:rsid w:val="00F85053"/>
    <w:rsid w:val="00FA5D3E"/>
    <w:rsid w:val="00FE1ACA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C1C6BC-8A2E-455B-BF31-6810B9F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63"/>
    <w:pPr>
      <w:spacing w:after="200" w:line="276" w:lineRule="auto"/>
    </w:pPr>
    <w:rPr>
      <w:w w:val="90"/>
      <w:sz w:val="24"/>
      <w:szCs w:val="24"/>
      <w:lang w:eastAsia="en-US"/>
    </w:rPr>
  </w:style>
  <w:style w:type="paragraph" w:styleId="4">
    <w:name w:val="heading 4"/>
    <w:basedOn w:val="a"/>
    <w:link w:val="40"/>
    <w:uiPriority w:val="99"/>
    <w:qFormat/>
    <w:rsid w:val="00BB326E"/>
    <w:pPr>
      <w:spacing w:before="100" w:beforeAutospacing="1" w:after="100" w:afterAutospacing="1" w:line="240" w:lineRule="auto"/>
      <w:outlineLvl w:val="3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B326E"/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rsid w:val="00BB326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B326E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BB326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B326E"/>
    <w:rPr>
      <w:rFonts w:eastAsia="Times New Roman" w:cs="Times New Roman"/>
      <w:lang w:eastAsia="ru-RU"/>
    </w:rPr>
  </w:style>
  <w:style w:type="character" w:customStyle="1" w:styleId="fontstyle16">
    <w:name w:val="fontstyle16"/>
    <w:basedOn w:val="a0"/>
    <w:uiPriority w:val="99"/>
    <w:rsid w:val="00BB326E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BB326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B326E"/>
    <w:rPr>
      <w:rFonts w:eastAsia="Times New Roman" w:cs="Times New Roman"/>
      <w:lang w:eastAsia="ru-RU"/>
    </w:rPr>
  </w:style>
  <w:style w:type="paragraph" w:customStyle="1" w:styleId="consplusnormal">
    <w:name w:val="consplusnormal"/>
    <w:basedOn w:val="a"/>
    <w:uiPriority w:val="99"/>
    <w:rsid w:val="00BB326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rsid w:val="00BB326E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BB326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A4608E"/>
    <w:pPr>
      <w:ind w:left="720"/>
      <w:contextualSpacing/>
    </w:pPr>
  </w:style>
  <w:style w:type="paragraph" w:customStyle="1" w:styleId="ConsPlusNormal0">
    <w:name w:val="ConsPlusNormal"/>
    <w:uiPriority w:val="99"/>
    <w:rsid w:val="007110A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rsid w:val="007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10A3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7327E9"/>
    <w:rPr>
      <w:w w:val="9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lvov.ru/documents/bills/detail.php?id=948537" TargetMode="External"/><Relationship Id="rId5" Type="http://schemas.openxmlformats.org/officeDocument/2006/relationships/hyperlink" Target="https://novolvov.ru/documents/bills/detail.php?id=9485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2022-06-30T00:46:00Z</dcterms:created>
  <dcterms:modified xsi:type="dcterms:W3CDTF">2022-06-30T04:49:00Z</dcterms:modified>
</cp:coreProperties>
</file>